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B67D8A" w14:textId="2A94AD8E" w:rsidR="00415B72" w:rsidRPr="00415B72" w:rsidRDefault="00415B72" w:rsidP="00415B72">
      <w:pPr>
        <w:widowControl/>
        <w:jc w:val="center"/>
        <w:rPr>
          <w:rFonts w:ascii="Arial" w:eastAsia="微軟正黑體" w:hAnsi="Arial" w:cs="Arial"/>
          <w:b/>
          <w:sz w:val="44"/>
          <w:szCs w:val="22"/>
        </w:rPr>
      </w:pPr>
      <w:r w:rsidRPr="00415B72">
        <w:rPr>
          <w:rFonts w:ascii="Arial" w:eastAsia="微軟正黑體" w:hAnsi="Arial" w:cs="Arial"/>
          <w:b/>
          <w:sz w:val="44"/>
          <w:szCs w:val="22"/>
        </w:rPr>
        <w:t>Data Correction in the 202</w:t>
      </w:r>
      <w:r w:rsidR="00AA7390">
        <w:rPr>
          <w:rFonts w:ascii="Arial" w:eastAsia="微軟正黑體" w:hAnsi="Arial" w:cs="Arial" w:hint="eastAsia"/>
          <w:b/>
          <w:sz w:val="44"/>
          <w:szCs w:val="22"/>
        </w:rPr>
        <w:t>4</w:t>
      </w:r>
      <w:r w:rsidRPr="00415B72">
        <w:rPr>
          <w:rFonts w:ascii="Arial" w:eastAsia="微軟正黑體" w:hAnsi="Arial" w:cs="Arial"/>
          <w:b/>
          <w:sz w:val="44"/>
          <w:szCs w:val="22"/>
        </w:rPr>
        <w:t xml:space="preserve"> Edition</w:t>
      </w:r>
    </w:p>
    <w:p w14:paraId="0B6A007A" w14:textId="1D18A3D5" w:rsidR="00AA7390" w:rsidRPr="004C0271" w:rsidRDefault="00AA7390" w:rsidP="00DC4C9F">
      <w:pPr>
        <w:pStyle w:val="a9"/>
        <w:spacing w:afterLines="25" w:after="90" w:line="360" w:lineRule="exact"/>
        <w:jc w:val="both"/>
        <w:rPr>
          <w:rFonts w:ascii="Arial" w:eastAsia="微軟正黑體" w:hAnsi="Arial" w:cs="Arial"/>
          <w:szCs w:val="24"/>
        </w:rPr>
      </w:pPr>
      <w:r w:rsidRPr="004C0271">
        <w:rPr>
          <w:rFonts w:ascii="Arial" w:eastAsia="微軟正黑體" w:hAnsi="Arial" w:cs="Arial"/>
          <w:szCs w:val="24"/>
        </w:rPr>
        <w:t xml:space="preserve">In the </w:t>
      </w:r>
      <w:r w:rsidR="006476CF">
        <w:rPr>
          <w:rFonts w:ascii="Arial" w:eastAsia="微軟正黑體" w:hAnsi="Arial" w:cs="Arial" w:hint="eastAsia"/>
          <w:szCs w:val="24"/>
        </w:rPr>
        <w:t>2024 edition</w:t>
      </w:r>
      <w:r w:rsidRPr="004C0271">
        <w:rPr>
          <w:rFonts w:ascii="Arial" w:eastAsia="微軟正黑體" w:hAnsi="Arial" w:cs="Arial"/>
          <w:szCs w:val="24"/>
        </w:rPr>
        <w:t xml:space="preserve">, data </w:t>
      </w:r>
      <w:r w:rsidR="00847D6F">
        <w:rPr>
          <w:rFonts w:ascii="Arial" w:eastAsia="微軟正黑體" w:hAnsi="Arial" w:cs="Arial" w:hint="eastAsia"/>
          <w:szCs w:val="24"/>
        </w:rPr>
        <w:t>corrections</w:t>
      </w:r>
      <w:r w:rsidRPr="004C0271">
        <w:rPr>
          <w:rFonts w:ascii="Arial" w:eastAsia="微軟正黑體" w:hAnsi="Arial" w:cs="Arial"/>
          <w:szCs w:val="24"/>
        </w:rPr>
        <w:t xml:space="preserve"> </w:t>
      </w:r>
      <w:r w:rsidR="00847D6F">
        <w:rPr>
          <w:rFonts w:ascii="Arial" w:eastAsia="微軟正黑體" w:hAnsi="Arial" w:cs="Arial" w:hint="eastAsia"/>
          <w:szCs w:val="24"/>
        </w:rPr>
        <w:t>were</w:t>
      </w:r>
      <w:r w:rsidRPr="004C0271">
        <w:rPr>
          <w:rFonts w:ascii="Arial" w:eastAsia="微軟正黑體" w:hAnsi="Arial" w:cs="Arial"/>
          <w:szCs w:val="24"/>
        </w:rPr>
        <w:t xml:space="preserve"> carried out in coordination with </w:t>
      </w:r>
      <w:r w:rsidR="00847D6F">
        <w:rPr>
          <w:rFonts w:ascii="Arial" w:eastAsia="微軟正黑體" w:hAnsi="Arial" w:cs="Arial" w:hint="eastAsia"/>
          <w:szCs w:val="24"/>
        </w:rPr>
        <w:t xml:space="preserve">the </w:t>
      </w:r>
      <w:r w:rsidRPr="004C0271">
        <w:rPr>
          <w:rFonts w:ascii="Arial" w:eastAsia="微軟正黑體" w:hAnsi="Arial" w:cs="Arial"/>
          <w:szCs w:val="24"/>
        </w:rPr>
        <w:t>historical reporting</w:t>
      </w:r>
      <w:r w:rsidR="00847D6F">
        <w:rPr>
          <w:rFonts w:ascii="Arial" w:eastAsia="微軟正黑體" w:hAnsi="Arial" w:cs="Arial" w:hint="eastAsia"/>
          <w:szCs w:val="24"/>
        </w:rPr>
        <w:t xml:space="preserve"> revision of energy suppliers and users,</w:t>
      </w:r>
      <w:r w:rsidRPr="004C0271">
        <w:rPr>
          <w:rFonts w:ascii="Arial" w:eastAsia="微軟正黑體" w:hAnsi="Arial" w:cs="Arial"/>
          <w:szCs w:val="24"/>
        </w:rPr>
        <w:t xml:space="preserve"> </w:t>
      </w:r>
      <w:r w:rsidR="00847D6F">
        <w:rPr>
          <w:rFonts w:ascii="Arial" w:eastAsia="微軟正黑體" w:hAnsi="Arial" w:cs="Arial" w:hint="eastAsia"/>
          <w:szCs w:val="24"/>
        </w:rPr>
        <w:t>and</w:t>
      </w:r>
      <w:r w:rsidRPr="004C0271">
        <w:rPr>
          <w:rFonts w:ascii="Arial" w:eastAsia="微軟正黑體" w:hAnsi="Arial" w:cs="Arial"/>
          <w:szCs w:val="24"/>
        </w:rPr>
        <w:t xml:space="preserve"> the </w:t>
      </w:r>
      <w:r w:rsidR="00847D6F">
        <w:rPr>
          <w:rFonts w:ascii="Arial" w:eastAsia="微軟正黑體" w:hAnsi="Arial" w:cs="Arial" w:hint="eastAsia"/>
          <w:szCs w:val="24"/>
        </w:rPr>
        <w:t>revision of the</w:t>
      </w:r>
      <w:r w:rsidRPr="004C0271">
        <w:rPr>
          <w:rFonts w:ascii="Arial" w:eastAsia="微軟正黑體" w:hAnsi="Arial" w:cs="Arial"/>
          <w:szCs w:val="24"/>
        </w:rPr>
        <w:t xml:space="preserve"> “Net Calorific Value of Energy Products Table” effective from 2024. The relevant data corrections are outlined as follows:</w:t>
      </w:r>
      <w:r>
        <w:rPr>
          <w:rFonts w:ascii="Arial" w:eastAsia="微軟正黑體" w:hAnsi="Arial" w:cs="Arial" w:hint="eastAsia"/>
          <w:szCs w:val="24"/>
        </w:rPr>
        <w:t xml:space="preserve"> </w:t>
      </w:r>
    </w:p>
    <w:p w14:paraId="7CA1041C" w14:textId="5DAC855C" w:rsidR="00AA7390" w:rsidRDefault="00AA7390" w:rsidP="00DC4C9F">
      <w:pPr>
        <w:pStyle w:val="a9"/>
        <w:numPr>
          <w:ilvl w:val="0"/>
          <w:numId w:val="6"/>
        </w:numPr>
        <w:spacing w:afterLines="25" w:after="90" w:line="360" w:lineRule="exact"/>
        <w:ind w:left="426" w:hanging="426"/>
        <w:jc w:val="both"/>
        <w:rPr>
          <w:rFonts w:ascii="Arial" w:eastAsia="微軟正黑體" w:hAnsi="Arial" w:cs="Arial"/>
          <w:szCs w:val="24"/>
        </w:rPr>
      </w:pPr>
      <w:r w:rsidRPr="004C0271">
        <w:rPr>
          <w:rFonts w:ascii="Arial" w:eastAsia="微軟正黑體" w:hAnsi="Arial" w:cs="Arial"/>
          <w:szCs w:val="24"/>
        </w:rPr>
        <w:t>Revision of the “Net Calorific Value of Energy Products Table”: Based on the survey</w:t>
      </w:r>
      <w:r w:rsidR="003D3F10">
        <w:rPr>
          <w:rFonts w:ascii="Arial" w:eastAsia="微軟正黑體" w:hAnsi="Arial" w:cs="Arial" w:hint="eastAsia"/>
          <w:szCs w:val="24"/>
        </w:rPr>
        <w:t xml:space="preserve"> held in 2023</w:t>
      </w:r>
      <w:r w:rsidRPr="004C0271">
        <w:rPr>
          <w:rFonts w:ascii="Arial" w:eastAsia="微軟正黑體" w:hAnsi="Arial" w:cs="Arial"/>
          <w:szCs w:val="24"/>
        </w:rPr>
        <w:t xml:space="preserve">, calorific values </w:t>
      </w:r>
      <w:r w:rsidR="003D3F10">
        <w:rPr>
          <w:rFonts w:ascii="Arial" w:eastAsia="微軟正黑體" w:hAnsi="Arial" w:cs="Arial" w:hint="eastAsia"/>
          <w:szCs w:val="24"/>
        </w:rPr>
        <w:t>of</w:t>
      </w:r>
      <w:r w:rsidRPr="004C0271">
        <w:rPr>
          <w:rFonts w:ascii="Arial" w:eastAsia="微軟正黑體" w:hAnsi="Arial" w:cs="Arial"/>
          <w:szCs w:val="24"/>
        </w:rPr>
        <w:t xml:space="preserve"> various energy products </w:t>
      </w:r>
      <w:r w:rsidR="00991623">
        <w:rPr>
          <w:rFonts w:ascii="Arial" w:eastAsia="微軟正黑體" w:hAnsi="Arial" w:cs="Arial" w:hint="eastAsia"/>
          <w:szCs w:val="24"/>
        </w:rPr>
        <w:t>were</w:t>
      </w:r>
      <w:r w:rsidRPr="004C0271">
        <w:rPr>
          <w:rFonts w:ascii="Arial" w:eastAsia="微軟正黑體" w:hAnsi="Arial" w:cs="Arial"/>
          <w:szCs w:val="24"/>
        </w:rPr>
        <w:t xml:space="preserve"> revised and are appli</w:t>
      </w:r>
      <w:r w:rsidR="00991623">
        <w:rPr>
          <w:rFonts w:ascii="Arial" w:eastAsia="微軟正黑體" w:hAnsi="Arial" w:cs="Arial" w:hint="eastAsia"/>
          <w:szCs w:val="24"/>
        </w:rPr>
        <w:t xml:space="preserve">ed to the </w:t>
      </w:r>
      <w:r w:rsidRPr="004C0271">
        <w:rPr>
          <w:rFonts w:ascii="Arial" w:eastAsia="微軟正黑體" w:hAnsi="Arial" w:cs="Arial"/>
          <w:szCs w:val="24"/>
        </w:rPr>
        <w:t xml:space="preserve">statistics from 2024 to 2028. In line with international practices, </w:t>
      </w:r>
      <w:r>
        <w:rPr>
          <w:rFonts w:ascii="Arial" w:eastAsia="微軟正黑體" w:hAnsi="Arial" w:cs="Arial" w:hint="eastAsia"/>
          <w:szCs w:val="24"/>
        </w:rPr>
        <w:t>over</w:t>
      </w:r>
      <w:r w:rsidRPr="004C0271">
        <w:rPr>
          <w:rFonts w:ascii="Arial" w:eastAsia="微軟正黑體" w:hAnsi="Arial" w:cs="Arial"/>
          <w:szCs w:val="24"/>
        </w:rPr>
        <w:t>all energy statistic</w:t>
      </w:r>
      <w:r w:rsidR="00991623">
        <w:rPr>
          <w:rFonts w:ascii="Arial" w:eastAsia="微軟正黑體" w:hAnsi="Arial" w:cs="Arial" w:hint="eastAsia"/>
          <w:szCs w:val="24"/>
        </w:rPr>
        <w:t>al data</w:t>
      </w:r>
      <w:r w:rsidRPr="004C0271">
        <w:rPr>
          <w:rFonts w:ascii="Arial" w:eastAsia="微軟正黑體" w:hAnsi="Arial" w:cs="Arial"/>
          <w:szCs w:val="24"/>
        </w:rPr>
        <w:t xml:space="preserve"> are now presented in </w:t>
      </w:r>
      <w:r>
        <w:rPr>
          <w:rFonts w:ascii="Arial" w:eastAsia="微軟正黑體" w:hAnsi="Arial" w:cs="Arial"/>
          <w:szCs w:val="24"/>
        </w:rPr>
        <w:t>“</w:t>
      </w:r>
      <w:proofErr w:type="spellStart"/>
      <w:r w:rsidRPr="004C0271">
        <w:rPr>
          <w:rFonts w:ascii="Arial" w:eastAsia="微軟正黑體" w:hAnsi="Arial" w:cs="Arial"/>
          <w:szCs w:val="24"/>
        </w:rPr>
        <w:t>tonne</w:t>
      </w:r>
      <w:proofErr w:type="spellEnd"/>
      <w:r w:rsidRPr="004C0271">
        <w:rPr>
          <w:rFonts w:ascii="Arial" w:eastAsia="微軟正黑體" w:hAnsi="Arial" w:cs="Arial"/>
          <w:szCs w:val="24"/>
        </w:rPr>
        <w:t xml:space="preserve"> of oil equivalent</w:t>
      </w:r>
      <w:r>
        <w:rPr>
          <w:rFonts w:ascii="Arial" w:eastAsia="微軟正黑體" w:hAnsi="Arial" w:cs="Arial" w:hint="eastAsia"/>
          <w:szCs w:val="24"/>
        </w:rPr>
        <w:t xml:space="preserve"> </w:t>
      </w:r>
      <w:r w:rsidRPr="004C0271">
        <w:rPr>
          <w:rFonts w:ascii="Arial" w:eastAsia="微軟正黑體" w:hAnsi="Arial" w:cs="Arial"/>
          <w:szCs w:val="24"/>
        </w:rPr>
        <w:t>(toe)</w:t>
      </w:r>
      <w:r>
        <w:rPr>
          <w:rFonts w:ascii="Arial" w:eastAsia="微軟正黑體" w:hAnsi="Arial" w:cs="Arial"/>
          <w:szCs w:val="24"/>
        </w:rPr>
        <w:t>”</w:t>
      </w:r>
      <w:r w:rsidRPr="004C0271">
        <w:rPr>
          <w:rFonts w:ascii="Arial" w:eastAsia="微軟正黑體" w:hAnsi="Arial" w:cs="Arial"/>
          <w:szCs w:val="24"/>
        </w:rPr>
        <w:t>.</w:t>
      </w:r>
    </w:p>
    <w:p w14:paraId="4827A46D" w14:textId="47575EC4" w:rsidR="00AA7390" w:rsidRDefault="00991623" w:rsidP="00DC4C9F">
      <w:pPr>
        <w:pStyle w:val="a9"/>
        <w:numPr>
          <w:ilvl w:val="0"/>
          <w:numId w:val="6"/>
        </w:numPr>
        <w:spacing w:afterLines="25" w:after="90" w:line="360" w:lineRule="exact"/>
        <w:ind w:left="426" w:hanging="426"/>
        <w:jc w:val="both"/>
        <w:rPr>
          <w:rFonts w:ascii="Arial" w:eastAsia="微軟正黑體" w:hAnsi="Arial" w:cs="Arial"/>
          <w:szCs w:val="24"/>
        </w:rPr>
      </w:pPr>
      <w:r>
        <w:rPr>
          <w:rFonts w:ascii="Arial" w:eastAsia="微軟正黑體" w:hAnsi="Arial" w:cs="Arial" w:hint="eastAsia"/>
          <w:szCs w:val="24"/>
        </w:rPr>
        <w:t>Corrections</w:t>
      </w:r>
      <w:r w:rsidR="00AA7390" w:rsidRPr="0095615A">
        <w:rPr>
          <w:rFonts w:ascii="Arial" w:eastAsia="微軟正黑體" w:hAnsi="Arial" w:cs="Arial"/>
          <w:szCs w:val="24"/>
        </w:rPr>
        <w:t xml:space="preserve"> to Energy Supply and Demand Data</w:t>
      </w:r>
    </w:p>
    <w:p w14:paraId="33DBC5FC" w14:textId="3E85007A" w:rsidR="00AA7390" w:rsidRPr="001C0050" w:rsidRDefault="00AA7390" w:rsidP="00DC4C9F">
      <w:pPr>
        <w:pStyle w:val="a9"/>
        <w:numPr>
          <w:ilvl w:val="0"/>
          <w:numId w:val="7"/>
        </w:numPr>
        <w:spacing w:afterLines="25" w:after="90" w:line="360" w:lineRule="exact"/>
        <w:jc w:val="both"/>
        <w:rPr>
          <w:rFonts w:ascii="Arial" w:eastAsia="微軟正黑體" w:hAnsi="Arial" w:cs="Arial"/>
          <w:szCs w:val="24"/>
        </w:rPr>
      </w:pPr>
      <w:r w:rsidRPr="001C0050">
        <w:rPr>
          <w:rFonts w:ascii="Arial" w:eastAsia="微軟正黑體" w:hAnsi="Arial" w:cs="Arial"/>
          <w:szCs w:val="24"/>
        </w:rPr>
        <w:t xml:space="preserve">Coal: Updated the 2023 input volumes </w:t>
      </w:r>
      <w:r w:rsidR="00991623">
        <w:rPr>
          <w:rFonts w:ascii="Arial" w:eastAsia="微軟正黑體" w:hAnsi="Arial" w:cs="Arial" w:hint="eastAsia"/>
          <w:szCs w:val="24"/>
        </w:rPr>
        <w:t>of own use</w:t>
      </w:r>
      <w:r w:rsidRPr="001C0050">
        <w:rPr>
          <w:rFonts w:ascii="Arial" w:eastAsia="微軟正黑體" w:hAnsi="Arial" w:cs="Arial"/>
          <w:szCs w:val="24"/>
        </w:rPr>
        <w:t xml:space="preserve"> </w:t>
      </w:r>
      <w:r w:rsidRPr="001C0050">
        <w:rPr>
          <w:rFonts w:ascii="Arial" w:eastAsia="微軟正黑體" w:hAnsi="Arial" w:cs="Arial" w:hint="eastAsia"/>
          <w:szCs w:val="24"/>
        </w:rPr>
        <w:t>c</w:t>
      </w:r>
      <w:r w:rsidRPr="001C0050">
        <w:rPr>
          <w:rFonts w:ascii="Arial" w:eastAsia="微軟正黑體" w:hAnsi="Arial" w:cs="Arial"/>
          <w:szCs w:val="24"/>
        </w:rPr>
        <w:t xml:space="preserve">ogeneration </w:t>
      </w:r>
      <w:r w:rsidRPr="001C0050">
        <w:rPr>
          <w:rFonts w:ascii="Arial" w:eastAsia="微軟正黑體" w:hAnsi="Arial" w:cs="Arial" w:hint="eastAsia"/>
          <w:szCs w:val="24"/>
        </w:rPr>
        <w:t>p</w:t>
      </w:r>
      <w:r w:rsidRPr="001C0050">
        <w:rPr>
          <w:rFonts w:ascii="Arial" w:eastAsia="微軟正黑體" w:hAnsi="Arial" w:cs="Arial"/>
          <w:szCs w:val="24"/>
        </w:rPr>
        <w:t xml:space="preserve">lants based on revised data submitted by </w:t>
      </w:r>
      <w:proofErr w:type="spellStart"/>
      <w:r w:rsidR="00991623">
        <w:rPr>
          <w:rFonts w:ascii="Arial" w:eastAsia="微軟正黑體" w:hAnsi="Arial" w:cs="Arial" w:hint="eastAsia"/>
          <w:szCs w:val="24"/>
        </w:rPr>
        <w:t>autoproducers</w:t>
      </w:r>
      <w:proofErr w:type="spellEnd"/>
      <w:r w:rsidRPr="001C0050">
        <w:rPr>
          <w:rFonts w:ascii="Arial" w:eastAsia="微軟正黑體" w:hAnsi="Arial" w:cs="Arial"/>
          <w:szCs w:val="24"/>
        </w:rPr>
        <w:t>.</w:t>
      </w:r>
    </w:p>
    <w:p w14:paraId="11472CF7" w14:textId="77777777" w:rsidR="00AA7390" w:rsidRDefault="00AA7390" w:rsidP="00DC4C9F">
      <w:pPr>
        <w:pStyle w:val="a9"/>
        <w:numPr>
          <w:ilvl w:val="0"/>
          <w:numId w:val="7"/>
        </w:numPr>
        <w:spacing w:afterLines="25" w:after="90" w:line="360" w:lineRule="exact"/>
        <w:jc w:val="both"/>
        <w:rPr>
          <w:rFonts w:ascii="Arial" w:eastAsia="微軟正黑體" w:hAnsi="Arial" w:cs="Arial"/>
          <w:szCs w:val="24"/>
        </w:rPr>
      </w:pPr>
      <w:r w:rsidRPr="004E0D65">
        <w:rPr>
          <w:rFonts w:ascii="Arial" w:eastAsia="微軟正黑體" w:hAnsi="Arial" w:cs="Arial"/>
          <w:szCs w:val="24"/>
        </w:rPr>
        <w:t>Oil</w:t>
      </w:r>
    </w:p>
    <w:p w14:paraId="7294C017" w14:textId="11D47208" w:rsidR="00AA7390" w:rsidRPr="001C0050" w:rsidRDefault="00AA7390" w:rsidP="00DC4C9F">
      <w:pPr>
        <w:pStyle w:val="a9"/>
        <w:numPr>
          <w:ilvl w:val="2"/>
          <w:numId w:val="8"/>
        </w:numPr>
        <w:spacing w:afterLines="25" w:after="90" w:line="360" w:lineRule="exact"/>
        <w:ind w:leftChars="472" w:left="1275" w:hangingChars="59" w:hanging="142"/>
        <w:jc w:val="both"/>
        <w:rPr>
          <w:rFonts w:ascii="Arial" w:eastAsia="微軟正黑體" w:hAnsi="Arial" w:cs="Arial"/>
          <w:szCs w:val="24"/>
        </w:rPr>
      </w:pPr>
      <w:r w:rsidRPr="001C0050">
        <w:rPr>
          <w:rFonts w:ascii="Arial" w:eastAsia="微軟正黑體" w:hAnsi="Arial" w:cs="Arial"/>
          <w:szCs w:val="24"/>
        </w:rPr>
        <w:t xml:space="preserve">In accordance with the annual data corrections from the Customs Administration, </w:t>
      </w:r>
      <w:r w:rsidR="00991623">
        <w:rPr>
          <w:rFonts w:ascii="Arial" w:eastAsia="微軟正黑體" w:hAnsi="Arial" w:cs="Arial" w:hint="eastAsia"/>
          <w:szCs w:val="24"/>
        </w:rPr>
        <w:t>corrections</w:t>
      </w:r>
      <w:r w:rsidRPr="001C0050">
        <w:rPr>
          <w:rFonts w:ascii="Arial" w:eastAsia="微軟正黑體" w:hAnsi="Arial" w:cs="Arial"/>
          <w:szCs w:val="24"/>
        </w:rPr>
        <w:t xml:space="preserve"> were made to monthly import/export quantities of certain petroleum products </w:t>
      </w:r>
      <w:r w:rsidR="00991623">
        <w:rPr>
          <w:rFonts w:ascii="Arial" w:eastAsia="微軟正黑體" w:hAnsi="Arial" w:cs="Arial" w:hint="eastAsia"/>
          <w:szCs w:val="24"/>
        </w:rPr>
        <w:t>in</w:t>
      </w:r>
      <w:r w:rsidRPr="001C0050">
        <w:rPr>
          <w:rFonts w:ascii="Arial" w:eastAsia="微軟正黑體" w:hAnsi="Arial" w:cs="Arial"/>
          <w:szCs w:val="24"/>
        </w:rPr>
        <w:t xml:space="preserve"> 2023.</w:t>
      </w:r>
    </w:p>
    <w:p w14:paraId="4F9A33AE" w14:textId="7BD5EF84" w:rsidR="00AA7390" w:rsidRPr="0076582F" w:rsidRDefault="00AA7390" w:rsidP="00DC4C9F">
      <w:pPr>
        <w:pStyle w:val="a9"/>
        <w:numPr>
          <w:ilvl w:val="2"/>
          <w:numId w:val="8"/>
        </w:numPr>
        <w:spacing w:afterLines="25" w:after="90" w:line="360" w:lineRule="exact"/>
        <w:ind w:leftChars="472" w:left="1275" w:hangingChars="59" w:hanging="142"/>
        <w:jc w:val="both"/>
        <w:rPr>
          <w:rFonts w:ascii="Arial" w:eastAsia="微軟正黑體" w:hAnsi="Arial" w:cs="Arial"/>
          <w:szCs w:val="24"/>
        </w:rPr>
      </w:pPr>
      <w:r w:rsidRPr="008911A6">
        <w:rPr>
          <w:rFonts w:ascii="Arial" w:eastAsia="微軟正黑體" w:hAnsi="Arial" w:cs="Arial"/>
          <w:szCs w:val="24"/>
        </w:rPr>
        <w:t xml:space="preserve">Based on </w:t>
      </w:r>
      <w:r w:rsidRPr="004E0D65">
        <w:rPr>
          <w:rFonts w:ascii="Arial" w:eastAsia="微軟正黑體" w:hAnsi="Arial" w:cs="Arial"/>
          <w:szCs w:val="24"/>
        </w:rPr>
        <w:t>revised</w:t>
      </w:r>
      <w:r w:rsidRPr="008911A6">
        <w:rPr>
          <w:rFonts w:ascii="Arial" w:eastAsia="微軟正黑體" w:hAnsi="Arial" w:cs="Arial"/>
          <w:szCs w:val="24"/>
        </w:rPr>
        <w:t xml:space="preserve"> reports from oil companies, the consumption data of LPG by industry from January 2018 to January 2024 </w:t>
      </w:r>
      <w:r w:rsidR="00991623">
        <w:rPr>
          <w:rFonts w:ascii="Arial" w:eastAsia="微軟正黑體" w:hAnsi="Arial" w:cs="Arial" w:hint="eastAsia"/>
          <w:szCs w:val="24"/>
        </w:rPr>
        <w:t>were</w:t>
      </w:r>
      <w:r w:rsidRPr="008911A6">
        <w:rPr>
          <w:rFonts w:ascii="Arial" w:eastAsia="微軟正黑體" w:hAnsi="Arial" w:cs="Arial"/>
          <w:szCs w:val="24"/>
        </w:rPr>
        <w:t xml:space="preserve"> revised.</w:t>
      </w:r>
    </w:p>
    <w:p w14:paraId="69BD87D4" w14:textId="3CE3C773" w:rsidR="00AA7390" w:rsidRPr="00203715" w:rsidRDefault="00AA7390" w:rsidP="00DC4C9F">
      <w:pPr>
        <w:pStyle w:val="a9"/>
        <w:numPr>
          <w:ilvl w:val="2"/>
          <w:numId w:val="8"/>
        </w:numPr>
        <w:spacing w:afterLines="25" w:after="90" w:line="360" w:lineRule="exact"/>
        <w:ind w:leftChars="472" w:left="1275" w:hangingChars="59" w:hanging="142"/>
        <w:jc w:val="both"/>
        <w:rPr>
          <w:rFonts w:ascii="Arial" w:eastAsia="微軟正黑體" w:hAnsi="Arial" w:cs="Arial"/>
          <w:szCs w:val="24"/>
        </w:rPr>
      </w:pPr>
      <w:r w:rsidRPr="008911A6">
        <w:rPr>
          <w:rFonts w:ascii="Arial" w:eastAsia="微軟正黑體" w:hAnsi="Arial" w:cs="Arial"/>
          <w:szCs w:val="24"/>
        </w:rPr>
        <w:t xml:space="preserve">Revisions from </w:t>
      </w:r>
      <w:r w:rsidR="00991623">
        <w:rPr>
          <w:rFonts w:ascii="Arial" w:eastAsia="微軟正黑體" w:hAnsi="Arial" w:cs="Arial" w:hint="eastAsia"/>
          <w:szCs w:val="24"/>
        </w:rPr>
        <w:t>recycled</w:t>
      </w:r>
      <w:r w:rsidRPr="008911A6">
        <w:rPr>
          <w:rFonts w:ascii="Arial" w:eastAsia="微軟正黑體" w:hAnsi="Arial" w:cs="Arial"/>
          <w:szCs w:val="24"/>
        </w:rPr>
        <w:t xml:space="preserve"> oil producers led to </w:t>
      </w:r>
      <w:r w:rsidR="005E383F">
        <w:rPr>
          <w:rFonts w:ascii="Arial" w:eastAsia="微軟正黑體" w:hAnsi="Arial" w:cs="Arial" w:hint="eastAsia"/>
          <w:szCs w:val="24"/>
        </w:rPr>
        <w:t>corrections to</w:t>
      </w:r>
      <w:r w:rsidRPr="008911A6">
        <w:rPr>
          <w:rFonts w:ascii="Arial" w:eastAsia="微軟正黑體" w:hAnsi="Arial" w:cs="Arial"/>
          <w:szCs w:val="24"/>
        </w:rPr>
        <w:t xml:space="preserve"> the 2023 and 2024 </w:t>
      </w:r>
      <w:r>
        <w:rPr>
          <w:rFonts w:ascii="Arial" w:eastAsia="微軟正黑體" w:hAnsi="Arial" w:cs="Arial" w:hint="eastAsia"/>
          <w:szCs w:val="24"/>
        </w:rPr>
        <w:t>data</w:t>
      </w:r>
      <w:r w:rsidRPr="008911A6">
        <w:rPr>
          <w:rFonts w:ascii="Arial" w:eastAsia="微軟正黑體" w:hAnsi="Arial" w:cs="Arial"/>
          <w:szCs w:val="24"/>
        </w:rPr>
        <w:t xml:space="preserve"> </w:t>
      </w:r>
      <w:r w:rsidR="005E383F">
        <w:rPr>
          <w:rFonts w:ascii="Arial" w:eastAsia="微軟正黑體" w:hAnsi="Arial" w:cs="Arial" w:hint="eastAsia"/>
          <w:szCs w:val="24"/>
        </w:rPr>
        <w:t>of</w:t>
      </w:r>
      <w:r w:rsidRPr="0072671A">
        <w:rPr>
          <w:rFonts w:ascii="Arial" w:eastAsia="微軟正黑體" w:hAnsi="Arial" w:cs="Arial"/>
          <w:szCs w:val="24"/>
        </w:rPr>
        <w:t xml:space="preserve"> </w:t>
      </w:r>
      <w:r>
        <w:rPr>
          <w:rFonts w:ascii="Arial" w:eastAsia="微軟正黑體" w:hAnsi="Arial" w:cs="Arial" w:hint="eastAsia"/>
          <w:szCs w:val="24"/>
        </w:rPr>
        <w:t>p</w:t>
      </w:r>
      <w:r w:rsidRPr="0072671A">
        <w:rPr>
          <w:rFonts w:ascii="Arial" w:eastAsia="微軟正黑體" w:hAnsi="Arial" w:cs="Arial"/>
          <w:szCs w:val="24"/>
        </w:rPr>
        <w:t>roduction</w:t>
      </w:r>
      <w:r w:rsidRPr="008911A6">
        <w:rPr>
          <w:rFonts w:ascii="Arial" w:eastAsia="微軟正黑體" w:hAnsi="Arial" w:cs="Arial"/>
          <w:szCs w:val="24"/>
        </w:rPr>
        <w:t xml:space="preserve"> and transformation input of </w:t>
      </w:r>
      <w:r>
        <w:rPr>
          <w:rFonts w:ascii="Arial" w:eastAsia="微軟正黑體" w:hAnsi="Arial" w:cs="Arial"/>
          <w:szCs w:val="24"/>
        </w:rPr>
        <w:t>“</w:t>
      </w:r>
      <w:r w:rsidRPr="008911A6">
        <w:rPr>
          <w:rFonts w:ascii="Arial" w:eastAsia="微軟正黑體" w:hAnsi="Arial" w:cs="Arial"/>
          <w:szCs w:val="24"/>
        </w:rPr>
        <w:t>refinery feedstock</w:t>
      </w:r>
      <w:r w:rsidR="005E383F" w:rsidRPr="008911A6">
        <w:rPr>
          <w:rFonts w:ascii="Arial" w:eastAsia="微軟正黑體" w:hAnsi="Arial" w:cs="Arial"/>
          <w:szCs w:val="24"/>
        </w:rPr>
        <w:t>,</w:t>
      </w:r>
      <w:r>
        <w:rPr>
          <w:rFonts w:ascii="Arial" w:eastAsia="微軟正黑體" w:hAnsi="Arial" w:cs="Arial"/>
          <w:szCs w:val="24"/>
        </w:rPr>
        <w:t>”</w:t>
      </w:r>
      <w:r w:rsidR="005E383F">
        <w:rPr>
          <w:rFonts w:ascii="Arial" w:eastAsia="微軟正黑體" w:hAnsi="Arial" w:cs="Arial" w:hint="eastAsia"/>
          <w:szCs w:val="24"/>
        </w:rPr>
        <w:t xml:space="preserve"> and </w:t>
      </w:r>
      <w:r w:rsidRPr="008911A6">
        <w:rPr>
          <w:rFonts w:ascii="Arial" w:eastAsia="微軟正黑體" w:hAnsi="Arial" w:cs="Arial"/>
          <w:szCs w:val="24"/>
        </w:rPr>
        <w:t xml:space="preserve">the transformation output </w:t>
      </w:r>
      <w:r>
        <w:rPr>
          <w:rFonts w:ascii="Arial" w:eastAsia="微軟正黑體" w:hAnsi="Arial" w:cs="Arial" w:hint="eastAsia"/>
          <w:szCs w:val="24"/>
        </w:rPr>
        <w:t xml:space="preserve">of </w:t>
      </w:r>
      <w:r>
        <w:rPr>
          <w:rFonts w:ascii="Arial" w:eastAsia="微軟正黑體" w:hAnsi="Arial" w:cs="Arial"/>
          <w:szCs w:val="24"/>
        </w:rPr>
        <w:t>“</w:t>
      </w:r>
      <w:r>
        <w:rPr>
          <w:rFonts w:ascii="Arial" w:eastAsia="微軟正黑體" w:hAnsi="Arial" w:cs="Arial" w:hint="eastAsia"/>
          <w:szCs w:val="24"/>
        </w:rPr>
        <w:t>fuel oil</w:t>
      </w:r>
      <w:r w:rsidR="005E383F">
        <w:rPr>
          <w:rFonts w:ascii="Arial" w:eastAsia="微軟正黑體" w:hAnsi="Arial" w:cs="Arial" w:hint="eastAsia"/>
          <w:szCs w:val="24"/>
        </w:rPr>
        <w:t>,</w:t>
      </w:r>
      <w:r>
        <w:rPr>
          <w:rFonts w:ascii="Arial" w:eastAsia="微軟正黑體" w:hAnsi="Arial" w:cs="Arial"/>
          <w:szCs w:val="24"/>
        </w:rPr>
        <w:t>”</w:t>
      </w:r>
      <w:r>
        <w:rPr>
          <w:rFonts w:ascii="Arial" w:eastAsia="微軟正黑體" w:hAnsi="Arial" w:cs="Arial" w:hint="eastAsia"/>
          <w:szCs w:val="24"/>
        </w:rPr>
        <w:t xml:space="preserve"> </w:t>
      </w:r>
      <w:r w:rsidRPr="0072671A">
        <w:rPr>
          <w:rFonts w:ascii="Arial" w:eastAsia="微軟正黑體" w:hAnsi="Arial" w:cs="Arial"/>
          <w:szCs w:val="24"/>
        </w:rPr>
        <w:t>as well as</w:t>
      </w:r>
      <w:r w:rsidRPr="008911A6">
        <w:rPr>
          <w:rFonts w:ascii="Arial" w:eastAsia="微軟正黑體" w:hAnsi="Arial" w:cs="Arial"/>
          <w:szCs w:val="24"/>
        </w:rPr>
        <w:t xml:space="preserve"> </w:t>
      </w:r>
      <w:r w:rsidRPr="0072671A">
        <w:rPr>
          <w:rFonts w:ascii="Arial" w:eastAsia="微軟正黑體" w:hAnsi="Arial" w:cs="Arial"/>
          <w:szCs w:val="24"/>
        </w:rPr>
        <w:t xml:space="preserve">sales data by industry </w:t>
      </w:r>
      <w:r w:rsidR="005E383F">
        <w:rPr>
          <w:rFonts w:ascii="Arial" w:eastAsia="微軟正黑體" w:hAnsi="Arial" w:cs="Arial" w:hint="eastAsia"/>
          <w:szCs w:val="24"/>
        </w:rPr>
        <w:t>of</w:t>
      </w:r>
      <w:r w:rsidRPr="0072671A">
        <w:rPr>
          <w:rFonts w:ascii="Arial" w:eastAsia="微軟正黑體" w:hAnsi="Arial" w:cs="Arial"/>
          <w:szCs w:val="24"/>
        </w:rPr>
        <w:t xml:space="preserve"> energy and industrial sectors</w:t>
      </w:r>
      <w:r w:rsidRPr="008911A6">
        <w:rPr>
          <w:rFonts w:ascii="Arial" w:eastAsia="微軟正黑體" w:hAnsi="Arial" w:cs="Arial"/>
          <w:szCs w:val="24"/>
        </w:rPr>
        <w:t>.</w:t>
      </w:r>
    </w:p>
    <w:p w14:paraId="2710C641" w14:textId="2078A7CB" w:rsidR="00AA7390" w:rsidRPr="002811C0" w:rsidRDefault="00AA7390" w:rsidP="00DC4C9F">
      <w:pPr>
        <w:pStyle w:val="a9"/>
        <w:numPr>
          <w:ilvl w:val="0"/>
          <w:numId w:val="7"/>
        </w:numPr>
        <w:spacing w:afterLines="25" w:after="90" w:line="360" w:lineRule="exact"/>
        <w:jc w:val="both"/>
        <w:rPr>
          <w:rFonts w:ascii="Arial" w:eastAsia="微軟正黑體" w:hAnsi="Arial" w:cs="Arial"/>
          <w:szCs w:val="24"/>
        </w:rPr>
      </w:pPr>
      <w:r w:rsidRPr="00612A0A">
        <w:rPr>
          <w:rFonts w:ascii="Arial" w:eastAsia="微軟正黑體" w:hAnsi="Arial" w:cs="Arial"/>
          <w:szCs w:val="24"/>
        </w:rPr>
        <w:t xml:space="preserve">Natural Gas: Sales data by industry </w:t>
      </w:r>
      <w:r w:rsidR="005E383F">
        <w:rPr>
          <w:rFonts w:ascii="Arial" w:eastAsia="微軟正黑體" w:hAnsi="Arial" w:cs="Arial" w:hint="eastAsia"/>
          <w:szCs w:val="24"/>
        </w:rPr>
        <w:t>of</w:t>
      </w:r>
      <w:r w:rsidRPr="00612A0A">
        <w:rPr>
          <w:rFonts w:ascii="Arial" w:eastAsia="微軟正黑體" w:hAnsi="Arial" w:cs="Arial"/>
          <w:szCs w:val="24"/>
        </w:rPr>
        <w:t xml:space="preserve"> natural gas from 2018 to</w:t>
      </w:r>
      <w:r>
        <w:rPr>
          <w:rFonts w:ascii="Arial" w:eastAsia="微軟正黑體" w:hAnsi="Arial" w:cs="Arial" w:hint="eastAsia"/>
          <w:szCs w:val="24"/>
        </w:rPr>
        <w:t xml:space="preserve"> </w:t>
      </w:r>
      <w:r w:rsidRPr="00612A0A">
        <w:rPr>
          <w:rFonts w:ascii="Arial" w:eastAsia="微軟正黑體" w:hAnsi="Arial" w:cs="Arial"/>
          <w:szCs w:val="24"/>
        </w:rPr>
        <w:t xml:space="preserve">present </w:t>
      </w:r>
      <w:r w:rsidR="005E383F">
        <w:rPr>
          <w:rFonts w:ascii="Arial" w:eastAsia="微軟正黑體" w:hAnsi="Arial" w:cs="Arial" w:hint="eastAsia"/>
          <w:szCs w:val="24"/>
        </w:rPr>
        <w:t>were corrected</w:t>
      </w:r>
      <w:r w:rsidRPr="00612A0A">
        <w:rPr>
          <w:rFonts w:ascii="Arial" w:eastAsia="微軟正黑體" w:hAnsi="Arial" w:cs="Arial"/>
          <w:szCs w:val="24"/>
        </w:rPr>
        <w:t xml:space="preserve"> based on </w:t>
      </w:r>
      <w:r w:rsidRPr="002811C0">
        <w:rPr>
          <w:rFonts w:ascii="Arial" w:eastAsia="微軟正黑體" w:hAnsi="Arial" w:cs="Arial"/>
          <w:szCs w:val="24"/>
        </w:rPr>
        <w:t>revised</w:t>
      </w:r>
      <w:r w:rsidRPr="00612A0A">
        <w:rPr>
          <w:rFonts w:ascii="Arial" w:eastAsia="微軟正黑體" w:hAnsi="Arial" w:cs="Arial"/>
          <w:szCs w:val="24"/>
        </w:rPr>
        <w:t xml:space="preserve"> reports from natural gas </w:t>
      </w:r>
      <w:r w:rsidRPr="008911A6">
        <w:rPr>
          <w:rFonts w:ascii="Arial" w:eastAsia="微軟正黑體" w:hAnsi="Arial" w:cs="Arial"/>
          <w:szCs w:val="24"/>
        </w:rPr>
        <w:t>companies</w:t>
      </w:r>
      <w:r w:rsidRPr="00612A0A">
        <w:rPr>
          <w:rFonts w:ascii="Arial" w:eastAsia="微軟正黑體" w:hAnsi="Arial" w:cs="Arial"/>
          <w:szCs w:val="24"/>
        </w:rPr>
        <w:t>.</w:t>
      </w:r>
      <w:r>
        <w:rPr>
          <w:rFonts w:ascii="Arial" w:eastAsia="微軟正黑體" w:hAnsi="Arial" w:cs="Arial" w:hint="eastAsia"/>
          <w:szCs w:val="24"/>
        </w:rPr>
        <w:t xml:space="preserve"> </w:t>
      </w:r>
    </w:p>
    <w:p w14:paraId="49927737" w14:textId="77777777" w:rsidR="00AA7390" w:rsidRPr="00612A0A" w:rsidRDefault="00AA7390" w:rsidP="00DC4C9F">
      <w:pPr>
        <w:pStyle w:val="a9"/>
        <w:numPr>
          <w:ilvl w:val="0"/>
          <w:numId w:val="7"/>
        </w:numPr>
        <w:spacing w:afterLines="25" w:after="90" w:line="360" w:lineRule="exact"/>
        <w:jc w:val="both"/>
        <w:rPr>
          <w:rFonts w:ascii="Arial" w:eastAsia="微軟正黑體" w:hAnsi="Arial" w:cs="Arial"/>
          <w:szCs w:val="24"/>
        </w:rPr>
      </w:pPr>
      <w:r w:rsidRPr="00612A0A">
        <w:rPr>
          <w:rFonts w:ascii="Arial" w:eastAsia="微軟正黑體" w:hAnsi="Arial" w:cs="Arial"/>
          <w:szCs w:val="24"/>
        </w:rPr>
        <w:t>Electricity</w:t>
      </w:r>
      <w:r>
        <w:rPr>
          <w:rFonts w:ascii="Arial" w:eastAsia="微軟正黑體" w:hAnsi="Arial" w:cs="Arial" w:hint="eastAsia"/>
          <w:szCs w:val="24"/>
        </w:rPr>
        <w:t xml:space="preserve"> </w:t>
      </w:r>
    </w:p>
    <w:p w14:paraId="12F45D63" w14:textId="777E36E4" w:rsidR="00AA7390" w:rsidRPr="00F044A4" w:rsidRDefault="005E383F" w:rsidP="00DC4C9F">
      <w:pPr>
        <w:pStyle w:val="a9"/>
        <w:numPr>
          <w:ilvl w:val="0"/>
          <w:numId w:val="9"/>
        </w:numPr>
        <w:spacing w:afterLines="25" w:after="90" w:line="360" w:lineRule="exact"/>
        <w:ind w:leftChars="471" w:left="1274" w:hangingChars="60" w:hanging="144"/>
        <w:jc w:val="both"/>
        <w:rPr>
          <w:rFonts w:ascii="Arial" w:eastAsia="微軟正黑體" w:hAnsi="Arial" w:cs="Arial"/>
          <w:szCs w:val="24"/>
        </w:rPr>
      </w:pPr>
      <w:r>
        <w:rPr>
          <w:rFonts w:ascii="Arial" w:eastAsia="微軟正黑體" w:hAnsi="Arial" w:cs="Arial" w:hint="eastAsia"/>
          <w:szCs w:val="24"/>
        </w:rPr>
        <w:t>Adjusted</w:t>
      </w:r>
      <w:r w:rsidR="00AA7390" w:rsidRPr="00612A0A">
        <w:rPr>
          <w:rFonts w:ascii="Arial" w:eastAsia="微軟正黑體" w:hAnsi="Arial" w:cs="Arial"/>
          <w:szCs w:val="24"/>
        </w:rPr>
        <w:t xml:space="preserve"> </w:t>
      </w:r>
      <w:r w:rsidR="00AA7390">
        <w:rPr>
          <w:rFonts w:ascii="Arial" w:eastAsia="微軟正黑體" w:hAnsi="Arial" w:cs="Arial" w:hint="eastAsia"/>
          <w:szCs w:val="24"/>
        </w:rPr>
        <w:t>d</w:t>
      </w:r>
      <w:r w:rsidR="00AA7390" w:rsidRPr="00612A0A">
        <w:rPr>
          <w:rFonts w:ascii="Arial" w:eastAsia="微軟正黑體" w:hAnsi="Arial" w:cs="Arial"/>
          <w:szCs w:val="24"/>
        </w:rPr>
        <w:t xml:space="preserve">ata for </w:t>
      </w:r>
      <w:r w:rsidR="00AA7390" w:rsidRPr="005737E9">
        <w:rPr>
          <w:rFonts w:ascii="Arial" w:eastAsia="微軟正黑體" w:hAnsi="Arial" w:cs="Arial"/>
          <w:szCs w:val="24"/>
        </w:rPr>
        <w:t>grid-connected trial operation</w:t>
      </w:r>
      <w:r w:rsidR="00AA7390" w:rsidRPr="00612A0A">
        <w:rPr>
          <w:rFonts w:ascii="Arial" w:eastAsia="微軟正黑體" w:hAnsi="Arial" w:cs="Arial"/>
          <w:szCs w:val="24"/>
        </w:rPr>
        <w:t>:</w:t>
      </w:r>
      <w:r w:rsidR="00AA7390">
        <w:rPr>
          <w:rFonts w:ascii="Arial" w:eastAsia="微軟正黑體" w:hAnsi="Arial" w:cs="Arial" w:hint="eastAsia"/>
          <w:szCs w:val="24"/>
        </w:rPr>
        <w:t xml:space="preserve"> </w:t>
      </w:r>
      <w:r w:rsidR="00AA7390" w:rsidRPr="00F044A4">
        <w:rPr>
          <w:rFonts w:ascii="Arial" w:eastAsia="微軟正黑體" w:hAnsi="Arial" w:cs="Arial"/>
          <w:szCs w:val="24"/>
        </w:rPr>
        <w:t xml:space="preserve">The electricity </w:t>
      </w:r>
      <w:r w:rsidR="00AA7390">
        <w:rPr>
          <w:rFonts w:ascii="Arial" w:eastAsia="微軟正黑體" w:hAnsi="Arial" w:cs="Arial" w:hint="eastAsia"/>
          <w:szCs w:val="24"/>
        </w:rPr>
        <w:t>g</w:t>
      </w:r>
      <w:r w:rsidR="00AA7390" w:rsidRPr="00612A0A">
        <w:rPr>
          <w:rFonts w:ascii="Arial" w:eastAsia="微軟正黑體" w:hAnsi="Arial" w:cs="Arial"/>
          <w:szCs w:val="24"/>
        </w:rPr>
        <w:t xml:space="preserve">eneration data reported by newly added </w:t>
      </w:r>
      <w:r w:rsidR="00AA7390">
        <w:rPr>
          <w:rFonts w:ascii="Arial" w:eastAsia="微軟正黑體" w:hAnsi="Arial" w:cs="Arial" w:hint="eastAsia"/>
          <w:szCs w:val="24"/>
        </w:rPr>
        <w:t>r</w:t>
      </w:r>
      <w:r w:rsidR="00AA7390" w:rsidRPr="000E53C8">
        <w:rPr>
          <w:rFonts w:ascii="Arial" w:eastAsia="微軟正黑體" w:hAnsi="Arial" w:cs="Arial"/>
          <w:szCs w:val="24"/>
        </w:rPr>
        <w:t xml:space="preserve">enewable </w:t>
      </w:r>
      <w:r w:rsidR="00AA7390">
        <w:rPr>
          <w:rFonts w:ascii="Arial" w:eastAsia="微軟正黑體" w:hAnsi="Arial" w:cs="Arial" w:hint="eastAsia"/>
          <w:szCs w:val="24"/>
        </w:rPr>
        <w:t>e</w:t>
      </w:r>
      <w:r w:rsidR="00AA7390" w:rsidRPr="000E53C8">
        <w:rPr>
          <w:rFonts w:ascii="Arial" w:eastAsia="微軟正黑體" w:hAnsi="Arial" w:cs="Arial"/>
          <w:szCs w:val="24"/>
        </w:rPr>
        <w:t xml:space="preserve">lectricity </w:t>
      </w:r>
      <w:r w:rsidR="00AA7390">
        <w:rPr>
          <w:rFonts w:ascii="Arial" w:eastAsia="微軟正黑體" w:hAnsi="Arial" w:cs="Arial" w:hint="eastAsia"/>
          <w:szCs w:val="24"/>
        </w:rPr>
        <w:t>g</w:t>
      </w:r>
      <w:r w:rsidR="00AA7390" w:rsidRPr="000E53C8">
        <w:rPr>
          <w:rFonts w:ascii="Arial" w:eastAsia="微軟正黑體" w:hAnsi="Arial" w:cs="Arial"/>
          <w:szCs w:val="24"/>
        </w:rPr>
        <w:t xml:space="preserve">enerating </w:t>
      </w:r>
      <w:r w:rsidR="00AA7390">
        <w:rPr>
          <w:rFonts w:ascii="Arial" w:eastAsia="微軟正黑體" w:hAnsi="Arial" w:cs="Arial" w:hint="eastAsia"/>
          <w:szCs w:val="24"/>
        </w:rPr>
        <w:t>e</w:t>
      </w:r>
      <w:r w:rsidR="00AA7390" w:rsidRPr="000E53C8">
        <w:rPr>
          <w:rFonts w:ascii="Arial" w:eastAsia="微軟正黑體" w:hAnsi="Arial" w:cs="Arial"/>
          <w:szCs w:val="24"/>
        </w:rPr>
        <w:t>nterprise</w:t>
      </w:r>
      <w:r w:rsidR="00AA7390">
        <w:rPr>
          <w:rFonts w:ascii="Arial" w:eastAsia="微軟正黑體" w:hAnsi="Arial" w:cs="Arial" w:hint="eastAsia"/>
          <w:szCs w:val="24"/>
        </w:rPr>
        <w:t>s</w:t>
      </w:r>
      <w:r w:rsidR="00AA7390" w:rsidRPr="00612A0A">
        <w:rPr>
          <w:rFonts w:ascii="Arial" w:eastAsia="微軟正黑體" w:hAnsi="Arial" w:cs="Arial"/>
          <w:szCs w:val="24"/>
        </w:rPr>
        <w:t xml:space="preserve"> in 2024 led to adjustments to hydro, wind, and solar </w:t>
      </w:r>
      <w:r w:rsidR="00AA7390">
        <w:rPr>
          <w:rFonts w:ascii="Arial" w:eastAsia="微軟正黑體" w:hAnsi="Arial" w:cs="Arial" w:hint="eastAsia"/>
          <w:szCs w:val="24"/>
        </w:rPr>
        <w:t xml:space="preserve">PV </w:t>
      </w:r>
      <w:r w:rsidR="00AA7390" w:rsidRPr="00612A0A">
        <w:rPr>
          <w:rFonts w:ascii="Arial" w:eastAsia="微軟正黑體" w:hAnsi="Arial" w:cs="Arial"/>
          <w:szCs w:val="24"/>
        </w:rPr>
        <w:t>for 2022 to 2024.</w:t>
      </w:r>
    </w:p>
    <w:p w14:paraId="43AF61BA" w14:textId="408D61BE" w:rsidR="00AA7390" w:rsidRPr="000219E3" w:rsidRDefault="005E383F" w:rsidP="00DC4C9F">
      <w:pPr>
        <w:pStyle w:val="a9"/>
        <w:numPr>
          <w:ilvl w:val="0"/>
          <w:numId w:val="9"/>
        </w:numPr>
        <w:spacing w:afterLines="25" w:after="90" w:line="360" w:lineRule="exact"/>
        <w:ind w:leftChars="471" w:left="1274" w:hangingChars="60" w:hanging="144"/>
        <w:jc w:val="both"/>
        <w:rPr>
          <w:rFonts w:ascii="Arial" w:eastAsia="微軟正黑體" w:hAnsi="Arial" w:cs="Arial"/>
          <w:szCs w:val="24"/>
        </w:rPr>
      </w:pPr>
      <w:r>
        <w:rPr>
          <w:rFonts w:ascii="Arial" w:eastAsia="微軟正黑體" w:hAnsi="Arial" w:cs="Arial" w:hint="eastAsia"/>
          <w:szCs w:val="24"/>
        </w:rPr>
        <w:t>Adjusted</w:t>
      </w:r>
      <w:r w:rsidR="00C23C93" w:rsidRPr="00C23C93">
        <w:rPr>
          <w:rFonts w:ascii="Arial" w:eastAsia="微軟正黑體" w:hAnsi="Arial" w:cs="Arial"/>
          <w:szCs w:val="24"/>
        </w:rPr>
        <w:t xml:space="preserve"> data for biogas electricity generation and fuel consumption</w:t>
      </w:r>
      <w:r w:rsidR="00AA7390" w:rsidRPr="00612A0A">
        <w:rPr>
          <w:rFonts w:ascii="Arial" w:eastAsia="微軟正黑體" w:hAnsi="Arial" w:cs="Arial"/>
          <w:szCs w:val="24"/>
        </w:rPr>
        <w:t xml:space="preserve">: </w:t>
      </w:r>
      <w:r w:rsidR="00C23C93" w:rsidRPr="00C23C93">
        <w:rPr>
          <w:rFonts w:ascii="Arial" w:eastAsia="微軟正黑體" w:hAnsi="Arial" w:cs="Arial"/>
          <w:szCs w:val="24"/>
        </w:rPr>
        <w:t xml:space="preserve">Based on the </w:t>
      </w:r>
      <w:r>
        <w:rPr>
          <w:rFonts w:ascii="Arial" w:eastAsia="微軟正黑體" w:hAnsi="Arial" w:cs="Arial" w:hint="eastAsia"/>
          <w:szCs w:val="24"/>
        </w:rPr>
        <w:t xml:space="preserve">data of </w:t>
      </w:r>
      <w:r w:rsidR="00C23C93" w:rsidRPr="00C23C93">
        <w:rPr>
          <w:rFonts w:ascii="Arial" w:eastAsia="微軟正黑體" w:hAnsi="Arial" w:cs="Arial"/>
          <w:szCs w:val="24"/>
        </w:rPr>
        <w:t xml:space="preserve">electricity purchase </w:t>
      </w:r>
      <w:r>
        <w:rPr>
          <w:rFonts w:ascii="Arial" w:eastAsia="微軟正黑體" w:hAnsi="Arial" w:cs="Arial" w:hint="eastAsia"/>
          <w:szCs w:val="24"/>
        </w:rPr>
        <w:t xml:space="preserve">from </w:t>
      </w:r>
      <w:proofErr w:type="spellStart"/>
      <w:r>
        <w:rPr>
          <w:rFonts w:ascii="Arial" w:eastAsia="微軟正黑體" w:hAnsi="Arial" w:cs="Arial" w:hint="eastAsia"/>
          <w:szCs w:val="24"/>
        </w:rPr>
        <w:lastRenderedPageBreak/>
        <w:t>autoproducers</w:t>
      </w:r>
      <w:proofErr w:type="spellEnd"/>
      <w:r>
        <w:rPr>
          <w:rFonts w:ascii="Arial" w:eastAsia="微軟正黑體" w:hAnsi="Arial" w:cs="Arial" w:hint="eastAsia"/>
          <w:szCs w:val="24"/>
        </w:rPr>
        <w:t xml:space="preserve">, </w:t>
      </w:r>
      <w:r w:rsidR="00C23C93" w:rsidRPr="00C23C93">
        <w:rPr>
          <w:rFonts w:ascii="Arial" w:eastAsia="微軟正黑體" w:hAnsi="Arial" w:cs="Arial"/>
          <w:szCs w:val="24"/>
        </w:rPr>
        <w:t xml:space="preserve">provided by </w:t>
      </w:r>
      <w:r>
        <w:rPr>
          <w:rFonts w:ascii="Arial" w:eastAsia="微軟正黑體" w:hAnsi="Arial" w:cs="Arial" w:hint="eastAsia"/>
          <w:szCs w:val="24"/>
        </w:rPr>
        <w:t xml:space="preserve">the public </w:t>
      </w:r>
      <w:r w:rsidR="00C23C93" w:rsidRPr="00C23C93">
        <w:rPr>
          <w:rFonts w:ascii="Arial" w:eastAsia="微軟正黑體" w:hAnsi="Arial" w:cs="Arial"/>
          <w:szCs w:val="24"/>
        </w:rPr>
        <w:t>electricity retailing utility</w:t>
      </w:r>
      <w:r w:rsidR="00AA7390" w:rsidRPr="00612A0A">
        <w:rPr>
          <w:rFonts w:ascii="Arial" w:eastAsia="微軟正黑體" w:hAnsi="Arial" w:cs="Arial"/>
          <w:szCs w:val="24"/>
        </w:rPr>
        <w:t xml:space="preserve">, </w:t>
      </w:r>
      <w:r>
        <w:rPr>
          <w:rFonts w:ascii="Arial" w:eastAsia="微軟正黑體" w:hAnsi="Arial" w:cs="Arial" w:hint="eastAsia"/>
          <w:szCs w:val="24"/>
        </w:rPr>
        <w:t>corrections</w:t>
      </w:r>
      <w:r w:rsidR="00AA7390" w:rsidRPr="00612A0A">
        <w:rPr>
          <w:rFonts w:ascii="Arial" w:eastAsia="微軟正黑體" w:hAnsi="Arial" w:cs="Arial"/>
          <w:szCs w:val="24"/>
        </w:rPr>
        <w:t xml:space="preserve"> were made to the 2024 biogas statistics.</w:t>
      </w:r>
      <w:r w:rsidR="00C23C93">
        <w:rPr>
          <w:rFonts w:ascii="Arial" w:eastAsia="微軟正黑體" w:hAnsi="Arial" w:cs="Arial" w:hint="eastAsia"/>
          <w:szCs w:val="24"/>
        </w:rPr>
        <w:t xml:space="preserve"> </w:t>
      </w:r>
    </w:p>
    <w:p w14:paraId="3A44F057" w14:textId="0640D227" w:rsidR="00AA7390" w:rsidRPr="004C0271" w:rsidRDefault="005E383F" w:rsidP="00DC4C9F">
      <w:pPr>
        <w:pStyle w:val="a9"/>
        <w:numPr>
          <w:ilvl w:val="0"/>
          <w:numId w:val="9"/>
        </w:numPr>
        <w:spacing w:afterLines="25" w:after="90" w:line="360" w:lineRule="exact"/>
        <w:ind w:leftChars="471" w:left="1274" w:hangingChars="60" w:hanging="144"/>
        <w:jc w:val="both"/>
        <w:rPr>
          <w:rFonts w:ascii="Arial" w:eastAsia="微軟正黑體" w:hAnsi="Arial" w:cs="Arial"/>
          <w:szCs w:val="24"/>
        </w:rPr>
      </w:pPr>
      <w:r>
        <w:rPr>
          <w:rFonts w:ascii="Arial" w:eastAsia="微軟正黑體" w:hAnsi="Arial" w:cs="Arial" w:hint="eastAsia"/>
          <w:szCs w:val="24"/>
        </w:rPr>
        <w:t xml:space="preserve">According to the data </w:t>
      </w:r>
      <w:r w:rsidR="00AA7390" w:rsidRPr="003336EB">
        <w:rPr>
          <w:rFonts w:ascii="Arial" w:eastAsia="微軟正黑體" w:hAnsi="Arial" w:cs="Arial"/>
          <w:szCs w:val="24"/>
        </w:rPr>
        <w:t>adjustments</w:t>
      </w:r>
      <w:r w:rsidR="00D21368">
        <w:rPr>
          <w:rFonts w:ascii="Arial" w:eastAsia="微軟正黑體" w:hAnsi="Arial" w:cs="Arial" w:hint="eastAsia"/>
          <w:szCs w:val="24"/>
        </w:rPr>
        <w:t xml:space="preserve"> of</w:t>
      </w:r>
      <w:r w:rsidR="00AA7390" w:rsidRPr="003336EB">
        <w:rPr>
          <w:rFonts w:ascii="Arial" w:eastAsia="微軟正黑體" w:hAnsi="Arial" w:cs="Arial"/>
          <w:szCs w:val="24"/>
        </w:rPr>
        <w:t xml:space="preserve"> fuel consumption, electricity generation, and process steam production</w:t>
      </w:r>
      <w:r>
        <w:rPr>
          <w:rFonts w:ascii="Arial" w:eastAsia="微軟正黑體" w:hAnsi="Arial" w:cs="Arial" w:hint="eastAsia"/>
          <w:szCs w:val="24"/>
        </w:rPr>
        <w:t xml:space="preserve"> of </w:t>
      </w:r>
      <w:proofErr w:type="spellStart"/>
      <w:r>
        <w:rPr>
          <w:rFonts w:ascii="Arial" w:eastAsia="微軟正黑體" w:hAnsi="Arial" w:cs="Arial" w:hint="eastAsia"/>
          <w:szCs w:val="24"/>
        </w:rPr>
        <w:t>autoproducders</w:t>
      </w:r>
      <w:proofErr w:type="spellEnd"/>
      <w:r w:rsidR="00AA7390" w:rsidRPr="003336EB">
        <w:rPr>
          <w:rFonts w:ascii="Arial" w:eastAsia="微軟正黑體" w:hAnsi="Arial" w:cs="Arial"/>
          <w:szCs w:val="24"/>
        </w:rPr>
        <w:t xml:space="preserve"> data related to energy consumption, transformation input, and the supply and demand of electricity and heat from June 2023 to present </w:t>
      </w:r>
      <w:r w:rsidR="00C66A64">
        <w:rPr>
          <w:rFonts w:ascii="Arial" w:eastAsia="微軟正黑體" w:hAnsi="Arial" w:cs="Arial" w:hint="eastAsia"/>
          <w:szCs w:val="24"/>
        </w:rPr>
        <w:t>were</w:t>
      </w:r>
      <w:r w:rsidR="00AA7390" w:rsidRPr="003336EB">
        <w:rPr>
          <w:rFonts w:ascii="Arial" w:eastAsia="微軟正黑體" w:hAnsi="Arial" w:cs="Arial"/>
          <w:szCs w:val="24"/>
        </w:rPr>
        <w:t xml:space="preserve"> revised.</w:t>
      </w:r>
      <w:r w:rsidR="004637E0">
        <w:rPr>
          <w:rFonts w:ascii="Arial" w:eastAsia="微軟正黑體" w:hAnsi="Arial" w:cs="Arial" w:hint="eastAsia"/>
          <w:szCs w:val="24"/>
        </w:rPr>
        <w:t xml:space="preserve"> </w:t>
      </w:r>
    </w:p>
    <w:p w14:paraId="01C5164C" w14:textId="77777777" w:rsidR="00AA7390" w:rsidRDefault="00AA7390" w:rsidP="00AA7390">
      <w:pPr>
        <w:widowControl/>
        <w:rPr>
          <w:rFonts w:ascii="Arial" w:eastAsia="微軟正黑體" w:hAnsi="Arial" w:cs="Arial"/>
          <w:szCs w:val="24"/>
        </w:rPr>
      </w:pPr>
    </w:p>
    <w:p w14:paraId="25FE94BB" w14:textId="77777777" w:rsidR="00C23C93" w:rsidRDefault="00C23C93" w:rsidP="00AA7390">
      <w:pPr>
        <w:widowControl/>
        <w:rPr>
          <w:rFonts w:ascii="Arial" w:eastAsia="微軟正黑體" w:hAnsi="Arial" w:cs="Arial"/>
          <w:szCs w:val="24"/>
        </w:rPr>
      </w:pPr>
    </w:p>
    <w:p w14:paraId="3A02459E" w14:textId="77777777" w:rsidR="00C23C93" w:rsidRPr="00C23C93" w:rsidRDefault="00C23C93" w:rsidP="00AA7390">
      <w:pPr>
        <w:widowControl/>
        <w:rPr>
          <w:rFonts w:ascii="Arial" w:eastAsia="微軟正黑體" w:hAnsi="Arial" w:cs="Arial"/>
          <w:szCs w:val="24"/>
        </w:rPr>
      </w:pPr>
    </w:p>
    <w:p w14:paraId="07686A35" w14:textId="77777777" w:rsidR="00415B72" w:rsidRPr="00415B72" w:rsidRDefault="00415B72" w:rsidP="005D10D1">
      <w:pPr>
        <w:spacing w:line="400" w:lineRule="exact"/>
        <w:jc w:val="center"/>
        <w:rPr>
          <w:rFonts w:ascii="Arial" w:eastAsia="微軟正黑體" w:hAnsi="Arial"/>
          <w:b/>
          <w:sz w:val="32"/>
        </w:rPr>
      </w:pPr>
    </w:p>
    <w:sectPr w:rsidR="00415B72" w:rsidRPr="00415B72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55A86F" w14:textId="77777777" w:rsidR="005C59B7" w:rsidRDefault="005C59B7" w:rsidP="00312268">
      <w:r>
        <w:separator/>
      </w:r>
    </w:p>
  </w:endnote>
  <w:endnote w:type="continuationSeparator" w:id="0">
    <w:p w14:paraId="4C2D4DF9" w14:textId="77777777" w:rsidR="005C59B7" w:rsidRDefault="005C59B7" w:rsidP="003122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23296642"/>
      <w:docPartObj>
        <w:docPartGallery w:val="Page Numbers (Bottom of Page)"/>
        <w:docPartUnique/>
      </w:docPartObj>
    </w:sdtPr>
    <w:sdtContent>
      <w:p w14:paraId="6FA3BE23" w14:textId="721745E9" w:rsidR="00032F11" w:rsidRDefault="00032F11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 w:eastAsia="zh-TW"/>
          </w:rPr>
          <w:t>2</w:t>
        </w:r>
        <w:r>
          <w:fldChar w:fldCharType="end"/>
        </w:r>
      </w:p>
    </w:sdtContent>
  </w:sdt>
  <w:p w14:paraId="57670706" w14:textId="77777777" w:rsidR="00032F11" w:rsidRDefault="00032F1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ADCFCB" w14:textId="77777777" w:rsidR="005C59B7" w:rsidRDefault="005C59B7" w:rsidP="00312268">
      <w:r>
        <w:separator/>
      </w:r>
    </w:p>
  </w:footnote>
  <w:footnote w:type="continuationSeparator" w:id="0">
    <w:p w14:paraId="034B0A64" w14:textId="77777777" w:rsidR="005C59B7" w:rsidRDefault="005C59B7" w:rsidP="003122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D3BB5"/>
    <w:multiLevelType w:val="hybridMultilevel"/>
    <w:tmpl w:val="4840209C"/>
    <w:lvl w:ilvl="0" w:tplc="D6CE207C">
      <w:start w:val="1"/>
      <w:numFmt w:val="decimal"/>
      <w:lvlText w:val="%1."/>
      <w:lvlJc w:val="left"/>
      <w:pPr>
        <w:ind w:left="300" w:hanging="360"/>
      </w:pPr>
      <w:rPr>
        <w:rFonts w:hint="default"/>
      </w:rPr>
    </w:lvl>
    <w:lvl w:ilvl="1" w:tplc="A5D8E4CE">
      <w:start w:val="1"/>
      <w:numFmt w:val="decimal"/>
      <w:lvlText w:val="(%2)"/>
      <w:lvlJc w:val="left"/>
      <w:pPr>
        <w:ind w:left="78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1380" w:hanging="480"/>
      </w:pPr>
    </w:lvl>
    <w:lvl w:ilvl="3" w:tplc="0409000F">
      <w:start w:val="1"/>
      <w:numFmt w:val="decimal"/>
      <w:lvlText w:val="%4."/>
      <w:lvlJc w:val="left"/>
      <w:pPr>
        <w:ind w:left="1860" w:hanging="480"/>
      </w:pPr>
    </w:lvl>
    <w:lvl w:ilvl="4" w:tplc="747E6CD8">
      <w:start w:val="1"/>
      <w:numFmt w:val="lowerRoman"/>
      <w:lvlText w:val="(%5)"/>
      <w:lvlJc w:val="left"/>
      <w:pPr>
        <w:ind w:left="2580" w:hanging="72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ind w:left="2820" w:hanging="480"/>
      </w:pPr>
    </w:lvl>
    <w:lvl w:ilvl="6" w:tplc="0409000F" w:tentative="1">
      <w:start w:val="1"/>
      <w:numFmt w:val="decimal"/>
      <w:lvlText w:val="%7."/>
      <w:lvlJc w:val="left"/>
      <w:pPr>
        <w:ind w:left="33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780" w:hanging="480"/>
      </w:pPr>
    </w:lvl>
    <w:lvl w:ilvl="8" w:tplc="0409001B" w:tentative="1">
      <w:start w:val="1"/>
      <w:numFmt w:val="lowerRoman"/>
      <w:lvlText w:val="%9."/>
      <w:lvlJc w:val="right"/>
      <w:pPr>
        <w:ind w:left="4260" w:hanging="480"/>
      </w:pPr>
    </w:lvl>
  </w:abstractNum>
  <w:abstractNum w:abstractNumId="1" w15:restartNumberingAfterBreak="0">
    <w:nsid w:val="0FBB2751"/>
    <w:multiLevelType w:val="hybridMultilevel"/>
    <w:tmpl w:val="696A6C98"/>
    <w:lvl w:ilvl="0" w:tplc="93FEFB6E">
      <w:start w:val="1"/>
      <w:numFmt w:val="decimal"/>
      <w:lvlText w:val="(%1)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" w15:restartNumberingAfterBreak="0">
    <w:nsid w:val="1F454ED1"/>
    <w:multiLevelType w:val="hybridMultilevel"/>
    <w:tmpl w:val="B16AD370"/>
    <w:lvl w:ilvl="0" w:tplc="C332DA7C">
      <w:start w:val="1"/>
      <w:numFmt w:val="taiwaneseCountingThousand"/>
      <w:lvlText w:val="(%1)"/>
      <w:lvlJc w:val="left"/>
      <w:pPr>
        <w:ind w:left="964" w:hanging="46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59" w:hanging="480"/>
      </w:pPr>
    </w:lvl>
    <w:lvl w:ilvl="2" w:tplc="0409001B" w:tentative="1">
      <w:start w:val="1"/>
      <w:numFmt w:val="lowerRoman"/>
      <w:lvlText w:val="%3."/>
      <w:lvlJc w:val="right"/>
      <w:pPr>
        <w:ind w:left="1939" w:hanging="480"/>
      </w:pPr>
    </w:lvl>
    <w:lvl w:ilvl="3" w:tplc="0409000F" w:tentative="1">
      <w:start w:val="1"/>
      <w:numFmt w:val="decimal"/>
      <w:lvlText w:val="%4."/>
      <w:lvlJc w:val="left"/>
      <w:pPr>
        <w:ind w:left="241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99" w:hanging="480"/>
      </w:pPr>
    </w:lvl>
    <w:lvl w:ilvl="5" w:tplc="0409001B" w:tentative="1">
      <w:start w:val="1"/>
      <w:numFmt w:val="lowerRoman"/>
      <w:lvlText w:val="%6."/>
      <w:lvlJc w:val="right"/>
      <w:pPr>
        <w:ind w:left="3379" w:hanging="480"/>
      </w:pPr>
    </w:lvl>
    <w:lvl w:ilvl="6" w:tplc="0409000F" w:tentative="1">
      <w:start w:val="1"/>
      <w:numFmt w:val="decimal"/>
      <w:lvlText w:val="%7."/>
      <w:lvlJc w:val="left"/>
      <w:pPr>
        <w:ind w:left="385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39" w:hanging="480"/>
      </w:pPr>
    </w:lvl>
    <w:lvl w:ilvl="8" w:tplc="0409001B" w:tentative="1">
      <w:start w:val="1"/>
      <w:numFmt w:val="lowerRoman"/>
      <w:lvlText w:val="%9."/>
      <w:lvlJc w:val="right"/>
      <w:pPr>
        <w:ind w:left="4819" w:hanging="480"/>
      </w:pPr>
    </w:lvl>
  </w:abstractNum>
  <w:abstractNum w:abstractNumId="3" w15:restartNumberingAfterBreak="0">
    <w:nsid w:val="3F3D40C5"/>
    <w:multiLevelType w:val="hybridMultilevel"/>
    <w:tmpl w:val="EA52066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4DD94040"/>
    <w:multiLevelType w:val="hybridMultilevel"/>
    <w:tmpl w:val="7FE29764"/>
    <w:lvl w:ilvl="0" w:tplc="67524210">
      <w:start w:val="1"/>
      <w:numFmt w:val="decimal"/>
      <w:lvlText w:val="%1."/>
      <w:lvlJc w:val="left"/>
      <w:pPr>
        <w:ind w:left="786" w:hanging="360"/>
      </w:pPr>
      <w:rPr>
        <w:rFonts w:hint="default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1097" w:hanging="480"/>
      </w:pPr>
    </w:lvl>
    <w:lvl w:ilvl="2" w:tplc="0409001B" w:tentative="1">
      <w:start w:val="1"/>
      <w:numFmt w:val="lowerRoman"/>
      <w:lvlText w:val="%3."/>
      <w:lvlJc w:val="right"/>
      <w:pPr>
        <w:ind w:left="1577" w:hanging="480"/>
      </w:pPr>
    </w:lvl>
    <w:lvl w:ilvl="3" w:tplc="0409000F" w:tentative="1">
      <w:start w:val="1"/>
      <w:numFmt w:val="decimal"/>
      <w:lvlText w:val="%4."/>
      <w:lvlJc w:val="left"/>
      <w:pPr>
        <w:ind w:left="205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37" w:hanging="480"/>
      </w:pPr>
    </w:lvl>
    <w:lvl w:ilvl="5" w:tplc="0409001B" w:tentative="1">
      <w:start w:val="1"/>
      <w:numFmt w:val="lowerRoman"/>
      <w:lvlText w:val="%6."/>
      <w:lvlJc w:val="right"/>
      <w:pPr>
        <w:ind w:left="3017" w:hanging="480"/>
      </w:pPr>
    </w:lvl>
    <w:lvl w:ilvl="6" w:tplc="0409000F" w:tentative="1">
      <w:start w:val="1"/>
      <w:numFmt w:val="decimal"/>
      <w:lvlText w:val="%7."/>
      <w:lvlJc w:val="left"/>
      <w:pPr>
        <w:ind w:left="349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77" w:hanging="480"/>
      </w:pPr>
    </w:lvl>
    <w:lvl w:ilvl="8" w:tplc="0409001B" w:tentative="1">
      <w:start w:val="1"/>
      <w:numFmt w:val="lowerRoman"/>
      <w:lvlText w:val="%9."/>
      <w:lvlJc w:val="right"/>
      <w:pPr>
        <w:ind w:left="4457" w:hanging="480"/>
      </w:pPr>
    </w:lvl>
  </w:abstractNum>
  <w:abstractNum w:abstractNumId="5" w15:restartNumberingAfterBreak="0">
    <w:nsid w:val="4DF6278A"/>
    <w:multiLevelType w:val="hybridMultilevel"/>
    <w:tmpl w:val="43404844"/>
    <w:lvl w:ilvl="0" w:tplc="37C2A01E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6" w15:restartNumberingAfterBreak="0">
    <w:nsid w:val="5A5418FE"/>
    <w:multiLevelType w:val="hybridMultilevel"/>
    <w:tmpl w:val="C2F6F1A0"/>
    <w:lvl w:ilvl="0" w:tplc="0409001B">
      <w:start w:val="1"/>
      <w:numFmt w:val="lowerRoman"/>
      <w:lvlText w:val="%1."/>
      <w:lvlJc w:val="right"/>
      <w:pPr>
        <w:ind w:left="144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7" w15:restartNumberingAfterBreak="0">
    <w:nsid w:val="607B1263"/>
    <w:multiLevelType w:val="hybridMultilevel"/>
    <w:tmpl w:val="A45CD00A"/>
    <w:lvl w:ilvl="0" w:tplc="8048ED88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6BB37692"/>
    <w:multiLevelType w:val="hybridMultilevel"/>
    <w:tmpl w:val="167E594A"/>
    <w:lvl w:ilvl="0" w:tplc="FFFFFFFF">
      <w:start w:val="1"/>
      <w:numFmt w:val="lowerRoman"/>
      <w:lvlText w:val="%1."/>
      <w:lvlJc w:val="right"/>
      <w:pPr>
        <w:ind w:left="1440" w:hanging="480"/>
      </w:pPr>
    </w:lvl>
    <w:lvl w:ilvl="1" w:tplc="FFFFFFFF" w:tentative="1">
      <w:start w:val="1"/>
      <w:numFmt w:val="ideographTraditional"/>
      <w:lvlText w:val="%2、"/>
      <w:lvlJc w:val="left"/>
      <w:pPr>
        <w:ind w:left="1920" w:hanging="480"/>
      </w:pPr>
    </w:lvl>
    <w:lvl w:ilvl="2" w:tplc="FFFFFFFF" w:tentative="1">
      <w:start w:val="1"/>
      <w:numFmt w:val="lowerRoman"/>
      <w:lvlText w:val="%3."/>
      <w:lvlJc w:val="right"/>
      <w:pPr>
        <w:ind w:left="2400" w:hanging="480"/>
      </w:pPr>
    </w:lvl>
    <w:lvl w:ilvl="3" w:tplc="FFFFFFFF" w:tentative="1">
      <w:start w:val="1"/>
      <w:numFmt w:val="decimal"/>
      <w:lvlText w:val="%4."/>
      <w:lvlJc w:val="left"/>
      <w:pPr>
        <w:ind w:left="28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360" w:hanging="480"/>
      </w:pPr>
    </w:lvl>
    <w:lvl w:ilvl="5" w:tplc="FFFFFFFF" w:tentative="1">
      <w:start w:val="1"/>
      <w:numFmt w:val="lowerRoman"/>
      <w:lvlText w:val="%6."/>
      <w:lvlJc w:val="right"/>
      <w:pPr>
        <w:ind w:left="3840" w:hanging="480"/>
      </w:pPr>
    </w:lvl>
    <w:lvl w:ilvl="6" w:tplc="FFFFFFFF" w:tentative="1">
      <w:start w:val="1"/>
      <w:numFmt w:val="decimal"/>
      <w:lvlText w:val="%7."/>
      <w:lvlJc w:val="left"/>
      <w:pPr>
        <w:ind w:left="43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800" w:hanging="480"/>
      </w:pPr>
    </w:lvl>
    <w:lvl w:ilvl="8" w:tplc="FFFFFFFF" w:tentative="1">
      <w:start w:val="1"/>
      <w:numFmt w:val="lowerRoman"/>
      <w:lvlText w:val="%9."/>
      <w:lvlJc w:val="right"/>
      <w:pPr>
        <w:ind w:left="5280" w:hanging="480"/>
      </w:pPr>
    </w:lvl>
  </w:abstractNum>
  <w:num w:numId="1" w16cid:durableId="334069328">
    <w:abstractNumId w:val="0"/>
  </w:num>
  <w:num w:numId="2" w16cid:durableId="1759055267">
    <w:abstractNumId w:val="7"/>
  </w:num>
  <w:num w:numId="3" w16cid:durableId="1843544260">
    <w:abstractNumId w:val="2"/>
  </w:num>
  <w:num w:numId="4" w16cid:durableId="1771656904">
    <w:abstractNumId w:val="4"/>
  </w:num>
  <w:num w:numId="5" w16cid:durableId="2054573742">
    <w:abstractNumId w:val="5"/>
  </w:num>
  <w:num w:numId="6" w16cid:durableId="822090905">
    <w:abstractNumId w:val="3"/>
  </w:num>
  <w:num w:numId="7" w16cid:durableId="585843369">
    <w:abstractNumId w:val="1"/>
  </w:num>
  <w:num w:numId="8" w16cid:durableId="429161622">
    <w:abstractNumId w:val="6"/>
  </w:num>
  <w:num w:numId="9" w16cid:durableId="4581012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1AE5"/>
    <w:rsid w:val="000012DB"/>
    <w:rsid w:val="000119E5"/>
    <w:rsid w:val="00012A26"/>
    <w:rsid w:val="00014EC0"/>
    <w:rsid w:val="000205DD"/>
    <w:rsid w:val="000246A7"/>
    <w:rsid w:val="0003159D"/>
    <w:rsid w:val="000326D8"/>
    <w:rsid w:val="00032F11"/>
    <w:rsid w:val="00041C8B"/>
    <w:rsid w:val="0005148B"/>
    <w:rsid w:val="000539C5"/>
    <w:rsid w:val="000569BD"/>
    <w:rsid w:val="000608BB"/>
    <w:rsid w:val="00066947"/>
    <w:rsid w:val="000735A0"/>
    <w:rsid w:val="00074316"/>
    <w:rsid w:val="000762AD"/>
    <w:rsid w:val="00085167"/>
    <w:rsid w:val="000855C3"/>
    <w:rsid w:val="000878D4"/>
    <w:rsid w:val="00093156"/>
    <w:rsid w:val="00096BBA"/>
    <w:rsid w:val="000A1AE5"/>
    <w:rsid w:val="000A568E"/>
    <w:rsid w:val="000A5C29"/>
    <w:rsid w:val="000B61A6"/>
    <w:rsid w:val="000C5496"/>
    <w:rsid w:val="000C7942"/>
    <w:rsid w:val="000E365A"/>
    <w:rsid w:val="000F6AF8"/>
    <w:rsid w:val="0010574C"/>
    <w:rsid w:val="00111623"/>
    <w:rsid w:val="00112D74"/>
    <w:rsid w:val="00113CF7"/>
    <w:rsid w:val="0011661E"/>
    <w:rsid w:val="00117FE3"/>
    <w:rsid w:val="001337C1"/>
    <w:rsid w:val="00141DCE"/>
    <w:rsid w:val="00142940"/>
    <w:rsid w:val="0015429D"/>
    <w:rsid w:val="00154EC4"/>
    <w:rsid w:val="00175527"/>
    <w:rsid w:val="00175619"/>
    <w:rsid w:val="00176DE5"/>
    <w:rsid w:val="00181BF0"/>
    <w:rsid w:val="001A19C6"/>
    <w:rsid w:val="001A53A3"/>
    <w:rsid w:val="001A60B5"/>
    <w:rsid w:val="001C00B8"/>
    <w:rsid w:val="001C1715"/>
    <w:rsid w:val="001E13EA"/>
    <w:rsid w:val="001E4B95"/>
    <w:rsid w:val="001F16AC"/>
    <w:rsid w:val="001F4632"/>
    <w:rsid w:val="00200C92"/>
    <w:rsid w:val="00202874"/>
    <w:rsid w:val="00216AB5"/>
    <w:rsid w:val="00224F14"/>
    <w:rsid w:val="00231AF4"/>
    <w:rsid w:val="00242EF5"/>
    <w:rsid w:val="00243613"/>
    <w:rsid w:val="0024504B"/>
    <w:rsid w:val="00246CBF"/>
    <w:rsid w:val="002504C2"/>
    <w:rsid w:val="00252878"/>
    <w:rsid w:val="0026193B"/>
    <w:rsid w:val="002637B7"/>
    <w:rsid w:val="00292CE0"/>
    <w:rsid w:val="00293F6E"/>
    <w:rsid w:val="002A24A5"/>
    <w:rsid w:val="002B26B4"/>
    <w:rsid w:val="002B55FC"/>
    <w:rsid w:val="002B5642"/>
    <w:rsid w:val="002C0890"/>
    <w:rsid w:val="002C46D6"/>
    <w:rsid w:val="002C4929"/>
    <w:rsid w:val="002D5140"/>
    <w:rsid w:val="002E29B5"/>
    <w:rsid w:val="002F10A1"/>
    <w:rsid w:val="002F66E5"/>
    <w:rsid w:val="003018D0"/>
    <w:rsid w:val="00304583"/>
    <w:rsid w:val="003055B3"/>
    <w:rsid w:val="00312268"/>
    <w:rsid w:val="00312C7E"/>
    <w:rsid w:val="003139E1"/>
    <w:rsid w:val="00321A36"/>
    <w:rsid w:val="00327421"/>
    <w:rsid w:val="00332DD6"/>
    <w:rsid w:val="00334422"/>
    <w:rsid w:val="00340CA6"/>
    <w:rsid w:val="00343C27"/>
    <w:rsid w:val="00346E27"/>
    <w:rsid w:val="00350255"/>
    <w:rsid w:val="00353DC2"/>
    <w:rsid w:val="00361209"/>
    <w:rsid w:val="00361ADC"/>
    <w:rsid w:val="00370C4E"/>
    <w:rsid w:val="003758B5"/>
    <w:rsid w:val="00382CA2"/>
    <w:rsid w:val="00394B8B"/>
    <w:rsid w:val="0039514E"/>
    <w:rsid w:val="00396247"/>
    <w:rsid w:val="00397313"/>
    <w:rsid w:val="003A3AA6"/>
    <w:rsid w:val="003C3CF6"/>
    <w:rsid w:val="003D3F10"/>
    <w:rsid w:val="003D4246"/>
    <w:rsid w:val="003F5C2A"/>
    <w:rsid w:val="004014AC"/>
    <w:rsid w:val="00401619"/>
    <w:rsid w:val="00401E32"/>
    <w:rsid w:val="00402578"/>
    <w:rsid w:val="0040373A"/>
    <w:rsid w:val="00415B72"/>
    <w:rsid w:val="00420AA6"/>
    <w:rsid w:val="00426B4E"/>
    <w:rsid w:val="004274EB"/>
    <w:rsid w:val="00431159"/>
    <w:rsid w:val="0044388F"/>
    <w:rsid w:val="00450B89"/>
    <w:rsid w:val="00451382"/>
    <w:rsid w:val="00453B7C"/>
    <w:rsid w:val="004564E6"/>
    <w:rsid w:val="00460BE9"/>
    <w:rsid w:val="004637E0"/>
    <w:rsid w:val="00464560"/>
    <w:rsid w:val="00471027"/>
    <w:rsid w:val="00471FC1"/>
    <w:rsid w:val="00476FC3"/>
    <w:rsid w:val="00477142"/>
    <w:rsid w:val="004800A9"/>
    <w:rsid w:val="004938DB"/>
    <w:rsid w:val="004A2C28"/>
    <w:rsid w:val="004B35A4"/>
    <w:rsid w:val="004B59EA"/>
    <w:rsid w:val="004C05A0"/>
    <w:rsid w:val="004C0D9F"/>
    <w:rsid w:val="004C6126"/>
    <w:rsid w:val="004D0565"/>
    <w:rsid w:val="004D08CD"/>
    <w:rsid w:val="004D3586"/>
    <w:rsid w:val="004D5D10"/>
    <w:rsid w:val="004E3D20"/>
    <w:rsid w:val="004E7CCE"/>
    <w:rsid w:val="004F298D"/>
    <w:rsid w:val="004F42B5"/>
    <w:rsid w:val="00502E2F"/>
    <w:rsid w:val="0051751D"/>
    <w:rsid w:val="00524D2F"/>
    <w:rsid w:val="00535CC5"/>
    <w:rsid w:val="005379F7"/>
    <w:rsid w:val="00560FE2"/>
    <w:rsid w:val="0056485E"/>
    <w:rsid w:val="005672DF"/>
    <w:rsid w:val="005720B0"/>
    <w:rsid w:val="00587B45"/>
    <w:rsid w:val="005A6E6B"/>
    <w:rsid w:val="005B0E91"/>
    <w:rsid w:val="005B2E1A"/>
    <w:rsid w:val="005B5017"/>
    <w:rsid w:val="005C1E2B"/>
    <w:rsid w:val="005C4142"/>
    <w:rsid w:val="005C41B7"/>
    <w:rsid w:val="005C5187"/>
    <w:rsid w:val="005C59B7"/>
    <w:rsid w:val="005C63B4"/>
    <w:rsid w:val="005D10D1"/>
    <w:rsid w:val="005E383F"/>
    <w:rsid w:val="005E7E49"/>
    <w:rsid w:val="005F56CC"/>
    <w:rsid w:val="005F741F"/>
    <w:rsid w:val="005F7E45"/>
    <w:rsid w:val="00602D6F"/>
    <w:rsid w:val="00606594"/>
    <w:rsid w:val="006070B6"/>
    <w:rsid w:val="006102E3"/>
    <w:rsid w:val="00614539"/>
    <w:rsid w:val="0061469D"/>
    <w:rsid w:val="00624AC7"/>
    <w:rsid w:val="006476CF"/>
    <w:rsid w:val="00650794"/>
    <w:rsid w:val="00654CD5"/>
    <w:rsid w:val="00662F02"/>
    <w:rsid w:val="0067672F"/>
    <w:rsid w:val="00677815"/>
    <w:rsid w:val="0068347F"/>
    <w:rsid w:val="00683691"/>
    <w:rsid w:val="00685F5E"/>
    <w:rsid w:val="006877DF"/>
    <w:rsid w:val="00697AE3"/>
    <w:rsid w:val="006A4F8E"/>
    <w:rsid w:val="006A681B"/>
    <w:rsid w:val="006A72C1"/>
    <w:rsid w:val="006C2179"/>
    <w:rsid w:val="006C33D2"/>
    <w:rsid w:val="006D1E35"/>
    <w:rsid w:val="006D76D1"/>
    <w:rsid w:val="006E0F37"/>
    <w:rsid w:val="006E33F3"/>
    <w:rsid w:val="006E506F"/>
    <w:rsid w:val="00706E36"/>
    <w:rsid w:val="00707768"/>
    <w:rsid w:val="00713E34"/>
    <w:rsid w:val="00715956"/>
    <w:rsid w:val="0071730D"/>
    <w:rsid w:val="00725720"/>
    <w:rsid w:val="00735492"/>
    <w:rsid w:val="0073553C"/>
    <w:rsid w:val="00736962"/>
    <w:rsid w:val="00737E0C"/>
    <w:rsid w:val="00737FE8"/>
    <w:rsid w:val="007444E5"/>
    <w:rsid w:val="007514EE"/>
    <w:rsid w:val="007751E1"/>
    <w:rsid w:val="007820D6"/>
    <w:rsid w:val="00782CFE"/>
    <w:rsid w:val="007831EA"/>
    <w:rsid w:val="007846D7"/>
    <w:rsid w:val="00786DBD"/>
    <w:rsid w:val="00792F8B"/>
    <w:rsid w:val="007A5936"/>
    <w:rsid w:val="007B2126"/>
    <w:rsid w:val="007B2942"/>
    <w:rsid w:val="007B39E2"/>
    <w:rsid w:val="007C6BDE"/>
    <w:rsid w:val="007D6C5B"/>
    <w:rsid w:val="007F5214"/>
    <w:rsid w:val="00805F53"/>
    <w:rsid w:val="0080644A"/>
    <w:rsid w:val="008220BA"/>
    <w:rsid w:val="008358FC"/>
    <w:rsid w:val="008363CE"/>
    <w:rsid w:val="00843F8D"/>
    <w:rsid w:val="00844881"/>
    <w:rsid w:val="00847D6F"/>
    <w:rsid w:val="00855B74"/>
    <w:rsid w:val="00862A25"/>
    <w:rsid w:val="00865B49"/>
    <w:rsid w:val="008878AA"/>
    <w:rsid w:val="008939AE"/>
    <w:rsid w:val="00897304"/>
    <w:rsid w:val="008A47C9"/>
    <w:rsid w:val="008A4E68"/>
    <w:rsid w:val="008B222F"/>
    <w:rsid w:val="008B324E"/>
    <w:rsid w:val="008E25F2"/>
    <w:rsid w:val="008E2CD2"/>
    <w:rsid w:val="008F7E23"/>
    <w:rsid w:val="009028A2"/>
    <w:rsid w:val="00912A68"/>
    <w:rsid w:val="00915F30"/>
    <w:rsid w:val="0092148A"/>
    <w:rsid w:val="009229F6"/>
    <w:rsid w:val="00926E57"/>
    <w:rsid w:val="00936CF2"/>
    <w:rsid w:val="00937E58"/>
    <w:rsid w:val="009468C7"/>
    <w:rsid w:val="0095704C"/>
    <w:rsid w:val="00962746"/>
    <w:rsid w:val="00963482"/>
    <w:rsid w:val="0096614F"/>
    <w:rsid w:val="00971AED"/>
    <w:rsid w:val="00971BCE"/>
    <w:rsid w:val="0097289D"/>
    <w:rsid w:val="00991623"/>
    <w:rsid w:val="009A5714"/>
    <w:rsid w:val="009B1F4A"/>
    <w:rsid w:val="009B4160"/>
    <w:rsid w:val="009B6C71"/>
    <w:rsid w:val="009C373F"/>
    <w:rsid w:val="009C7739"/>
    <w:rsid w:val="009D0B63"/>
    <w:rsid w:val="009D30ED"/>
    <w:rsid w:val="009D5A59"/>
    <w:rsid w:val="009D6D78"/>
    <w:rsid w:val="009E17D4"/>
    <w:rsid w:val="009E5829"/>
    <w:rsid w:val="009F0903"/>
    <w:rsid w:val="009F141C"/>
    <w:rsid w:val="00A04095"/>
    <w:rsid w:val="00A067F4"/>
    <w:rsid w:val="00A1151C"/>
    <w:rsid w:val="00A17689"/>
    <w:rsid w:val="00A205D9"/>
    <w:rsid w:val="00A452ED"/>
    <w:rsid w:val="00A45E49"/>
    <w:rsid w:val="00A46A43"/>
    <w:rsid w:val="00A51137"/>
    <w:rsid w:val="00A60F95"/>
    <w:rsid w:val="00A62A31"/>
    <w:rsid w:val="00A66543"/>
    <w:rsid w:val="00A72DD7"/>
    <w:rsid w:val="00A7425C"/>
    <w:rsid w:val="00A742DF"/>
    <w:rsid w:val="00A77CE0"/>
    <w:rsid w:val="00A80B61"/>
    <w:rsid w:val="00A829BE"/>
    <w:rsid w:val="00A8707E"/>
    <w:rsid w:val="00A8781F"/>
    <w:rsid w:val="00A90D80"/>
    <w:rsid w:val="00AA0EE2"/>
    <w:rsid w:val="00AA2197"/>
    <w:rsid w:val="00AA3CCE"/>
    <w:rsid w:val="00AA7390"/>
    <w:rsid w:val="00AB0422"/>
    <w:rsid w:val="00AB11CD"/>
    <w:rsid w:val="00AB5CE5"/>
    <w:rsid w:val="00AB7A39"/>
    <w:rsid w:val="00AC78A0"/>
    <w:rsid w:val="00AD1759"/>
    <w:rsid w:val="00AD2DCE"/>
    <w:rsid w:val="00AD4863"/>
    <w:rsid w:val="00AD55C5"/>
    <w:rsid w:val="00AE3D98"/>
    <w:rsid w:val="00AF6092"/>
    <w:rsid w:val="00B043E3"/>
    <w:rsid w:val="00B047BD"/>
    <w:rsid w:val="00B1064D"/>
    <w:rsid w:val="00B1275D"/>
    <w:rsid w:val="00B14AC5"/>
    <w:rsid w:val="00B24628"/>
    <w:rsid w:val="00B25B82"/>
    <w:rsid w:val="00B3047D"/>
    <w:rsid w:val="00B31CBE"/>
    <w:rsid w:val="00B32B5F"/>
    <w:rsid w:val="00B376EA"/>
    <w:rsid w:val="00B41B75"/>
    <w:rsid w:val="00B50F21"/>
    <w:rsid w:val="00B55C2A"/>
    <w:rsid w:val="00B8048C"/>
    <w:rsid w:val="00B82789"/>
    <w:rsid w:val="00BA10C8"/>
    <w:rsid w:val="00BB2674"/>
    <w:rsid w:val="00BB4613"/>
    <w:rsid w:val="00BB7BEA"/>
    <w:rsid w:val="00BC38C1"/>
    <w:rsid w:val="00BC4393"/>
    <w:rsid w:val="00BC5E9F"/>
    <w:rsid w:val="00BE4459"/>
    <w:rsid w:val="00BE646F"/>
    <w:rsid w:val="00BE7E2D"/>
    <w:rsid w:val="00BF30D9"/>
    <w:rsid w:val="00BF3D83"/>
    <w:rsid w:val="00C210F4"/>
    <w:rsid w:val="00C23C93"/>
    <w:rsid w:val="00C23DAB"/>
    <w:rsid w:val="00C25ED4"/>
    <w:rsid w:val="00C30E3A"/>
    <w:rsid w:val="00C365C8"/>
    <w:rsid w:val="00C47124"/>
    <w:rsid w:val="00C62878"/>
    <w:rsid w:val="00C63167"/>
    <w:rsid w:val="00C6529C"/>
    <w:rsid w:val="00C66A64"/>
    <w:rsid w:val="00C76B18"/>
    <w:rsid w:val="00C833A5"/>
    <w:rsid w:val="00C859A7"/>
    <w:rsid w:val="00C961A7"/>
    <w:rsid w:val="00C963F0"/>
    <w:rsid w:val="00CA17CA"/>
    <w:rsid w:val="00CB2375"/>
    <w:rsid w:val="00CB2D7C"/>
    <w:rsid w:val="00CB5DE9"/>
    <w:rsid w:val="00CC7645"/>
    <w:rsid w:val="00CD0D84"/>
    <w:rsid w:val="00CE141C"/>
    <w:rsid w:val="00CF1932"/>
    <w:rsid w:val="00CF69C5"/>
    <w:rsid w:val="00D0128B"/>
    <w:rsid w:val="00D0377A"/>
    <w:rsid w:val="00D11516"/>
    <w:rsid w:val="00D131E1"/>
    <w:rsid w:val="00D153D1"/>
    <w:rsid w:val="00D21368"/>
    <w:rsid w:val="00D21841"/>
    <w:rsid w:val="00D370BC"/>
    <w:rsid w:val="00D37706"/>
    <w:rsid w:val="00D405F3"/>
    <w:rsid w:val="00D41413"/>
    <w:rsid w:val="00D4556C"/>
    <w:rsid w:val="00D46804"/>
    <w:rsid w:val="00D47F19"/>
    <w:rsid w:val="00D578F2"/>
    <w:rsid w:val="00D81CDB"/>
    <w:rsid w:val="00D937C2"/>
    <w:rsid w:val="00DA00DE"/>
    <w:rsid w:val="00DA36C4"/>
    <w:rsid w:val="00DA3A85"/>
    <w:rsid w:val="00DA6451"/>
    <w:rsid w:val="00DA7019"/>
    <w:rsid w:val="00DB0925"/>
    <w:rsid w:val="00DB194D"/>
    <w:rsid w:val="00DB560C"/>
    <w:rsid w:val="00DC3DF3"/>
    <w:rsid w:val="00DC4C9F"/>
    <w:rsid w:val="00DD1CB0"/>
    <w:rsid w:val="00DD3FA7"/>
    <w:rsid w:val="00DF0167"/>
    <w:rsid w:val="00DF762A"/>
    <w:rsid w:val="00E14E7D"/>
    <w:rsid w:val="00E2252A"/>
    <w:rsid w:val="00E2376B"/>
    <w:rsid w:val="00E30592"/>
    <w:rsid w:val="00E37576"/>
    <w:rsid w:val="00E403CB"/>
    <w:rsid w:val="00E65AE0"/>
    <w:rsid w:val="00E70AC9"/>
    <w:rsid w:val="00E72F26"/>
    <w:rsid w:val="00E75EA1"/>
    <w:rsid w:val="00E80809"/>
    <w:rsid w:val="00E96C9D"/>
    <w:rsid w:val="00EA38AA"/>
    <w:rsid w:val="00EA743F"/>
    <w:rsid w:val="00EB0CEB"/>
    <w:rsid w:val="00EB3AF8"/>
    <w:rsid w:val="00EC0C7F"/>
    <w:rsid w:val="00ED679D"/>
    <w:rsid w:val="00EE128A"/>
    <w:rsid w:val="00EE2A9C"/>
    <w:rsid w:val="00EF18C3"/>
    <w:rsid w:val="00F21472"/>
    <w:rsid w:val="00F25EF1"/>
    <w:rsid w:val="00F31642"/>
    <w:rsid w:val="00F32651"/>
    <w:rsid w:val="00F518B7"/>
    <w:rsid w:val="00F567AD"/>
    <w:rsid w:val="00F627F4"/>
    <w:rsid w:val="00F6323E"/>
    <w:rsid w:val="00F644B7"/>
    <w:rsid w:val="00F83903"/>
    <w:rsid w:val="00F85CC7"/>
    <w:rsid w:val="00F867B7"/>
    <w:rsid w:val="00F86B43"/>
    <w:rsid w:val="00F94A11"/>
    <w:rsid w:val="00FA531D"/>
    <w:rsid w:val="00FA6195"/>
    <w:rsid w:val="00FB00D9"/>
    <w:rsid w:val="00FC12EA"/>
    <w:rsid w:val="00FC2B28"/>
    <w:rsid w:val="00FC3BDA"/>
    <w:rsid w:val="00FC71ED"/>
    <w:rsid w:val="00FD70AE"/>
    <w:rsid w:val="00FD766F"/>
    <w:rsid w:val="00FE1F9C"/>
    <w:rsid w:val="00FF0CAD"/>
    <w:rsid w:val="00FF20C8"/>
    <w:rsid w:val="00FF3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B91E67D"/>
  <w15:chartTrackingRefBased/>
  <w15:docId w15:val="{A56A5AF4-13EF-4B12-B38F-C679670ADA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312268"/>
    <w:pPr>
      <w:tabs>
        <w:tab w:val="center" w:pos="4153"/>
        <w:tab w:val="right" w:pos="8306"/>
      </w:tabs>
      <w:snapToGrid w:val="0"/>
    </w:pPr>
    <w:rPr>
      <w:sz w:val="20"/>
      <w:lang w:val="x-none" w:eastAsia="x-none"/>
    </w:rPr>
  </w:style>
  <w:style w:type="character" w:customStyle="1" w:styleId="a4">
    <w:name w:val="頁首 字元"/>
    <w:link w:val="a3"/>
    <w:rsid w:val="00312268"/>
    <w:rPr>
      <w:kern w:val="2"/>
    </w:rPr>
  </w:style>
  <w:style w:type="paragraph" w:styleId="a5">
    <w:name w:val="footer"/>
    <w:basedOn w:val="a"/>
    <w:link w:val="a6"/>
    <w:uiPriority w:val="99"/>
    <w:rsid w:val="00312268"/>
    <w:pPr>
      <w:tabs>
        <w:tab w:val="center" w:pos="4153"/>
        <w:tab w:val="right" w:pos="8306"/>
      </w:tabs>
      <w:snapToGrid w:val="0"/>
    </w:pPr>
    <w:rPr>
      <w:sz w:val="20"/>
      <w:lang w:val="x-none" w:eastAsia="x-none"/>
    </w:rPr>
  </w:style>
  <w:style w:type="character" w:customStyle="1" w:styleId="a6">
    <w:name w:val="頁尾 字元"/>
    <w:link w:val="a5"/>
    <w:uiPriority w:val="99"/>
    <w:rsid w:val="00312268"/>
    <w:rPr>
      <w:kern w:val="2"/>
    </w:rPr>
  </w:style>
  <w:style w:type="paragraph" w:styleId="a7">
    <w:name w:val="Balloon Text"/>
    <w:basedOn w:val="a"/>
    <w:link w:val="a8"/>
    <w:rsid w:val="008B222F"/>
    <w:rPr>
      <w:rFonts w:ascii="Cambria" w:hAnsi="Cambria"/>
      <w:sz w:val="18"/>
      <w:szCs w:val="18"/>
      <w:lang w:val="x-none" w:eastAsia="x-none"/>
    </w:rPr>
  </w:style>
  <w:style w:type="character" w:customStyle="1" w:styleId="a8">
    <w:name w:val="註解方塊文字 字元"/>
    <w:link w:val="a7"/>
    <w:rsid w:val="008B222F"/>
    <w:rPr>
      <w:rFonts w:ascii="Cambria" w:eastAsia="新細明體" w:hAnsi="Cambria" w:cs="Times New Roman"/>
      <w:kern w:val="2"/>
      <w:sz w:val="18"/>
      <w:szCs w:val="18"/>
    </w:rPr>
  </w:style>
  <w:style w:type="paragraph" w:styleId="a9">
    <w:name w:val="Plain Text"/>
    <w:basedOn w:val="a"/>
    <w:link w:val="aa"/>
    <w:uiPriority w:val="99"/>
    <w:rsid w:val="0044388F"/>
    <w:rPr>
      <w:rFonts w:ascii="細明體" w:eastAsia="細明體" w:hAnsi="Courier New"/>
    </w:rPr>
  </w:style>
  <w:style w:type="character" w:customStyle="1" w:styleId="aa">
    <w:name w:val="純文字 字元"/>
    <w:basedOn w:val="a0"/>
    <w:link w:val="a9"/>
    <w:uiPriority w:val="99"/>
    <w:rsid w:val="0044388F"/>
    <w:rPr>
      <w:rFonts w:ascii="細明體" w:eastAsia="細明體" w:hAnsi="Courier New"/>
      <w:kern w:val="2"/>
      <w:sz w:val="24"/>
    </w:rPr>
  </w:style>
  <w:style w:type="paragraph" w:styleId="ab">
    <w:name w:val="annotation text"/>
    <w:basedOn w:val="a"/>
    <w:link w:val="ac"/>
    <w:rsid w:val="00CE141C"/>
  </w:style>
  <w:style w:type="character" w:customStyle="1" w:styleId="ac">
    <w:name w:val="註解文字 字元"/>
    <w:basedOn w:val="a0"/>
    <w:link w:val="ab"/>
    <w:rsid w:val="00CE141C"/>
    <w:rPr>
      <w:kern w:val="2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B3C4A-3BF7-44AC-9D50-96638DDD86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342</Words>
  <Characters>1950</Characters>
  <Application>Microsoft Office Word</Application>
  <DocSecurity>0</DocSecurity>
  <Lines>16</Lines>
  <Paragraphs>4</Paragraphs>
  <ScaleCrop>false</ScaleCrop>
  <Manager>經濟部能源局能源資訊與統計科</Manager>
  <Company>經濟部能源局</Company>
  <LinksUpToDate>false</LinksUpToDate>
  <CharactersWithSpaces>2288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國內能源供需概況(097)</dc:title>
  <dc:subject>國內能源供需概況(097)</dc:subject>
  <dc:creator>能源資訊與統計科</dc:creator>
  <cp:keywords>能源統計手冊</cp:keywords>
  <dc:description>國內能源供需概況(097)</dc:description>
  <cp:lastModifiedBy>user</cp:lastModifiedBy>
  <cp:revision>2</cp:revision>
  <cp:lastPrinted>2022-05-31T08:04:00Z</cp:lastPrinted>
  <dcterms:created xsi:type="dcterms:W3CDTF">2025-07-02T11:47:00Z</dcterms:created>
  <dcterms:modified xsi:type="dcterms:W3CDTF">2025-07-02T11:47:00Z</dcterms:modified>
  <cp:category>I21</cp:category>
</cp:coreProperties>
</file>